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5734" w14:textId="0E7DB0A4" w:rsidR="00B7647C" w:rsidRDefault="00A74450" w:rsidP="00583B47">
      <w:pPr>
        <w:tabs>
          <w:tab w:val="left" w:pos="2955"/>
        </w:tabs>
      </w:pPr>
      <w:r>
        <w:rPr>
          <w:noProof/>
          <w:lang w:val="en-US"/>
        </w:rPr>
        <mc:AlternateContent>
          <mc:Choice Requires="wps">
            <w:drawing>
              <wp:anchor distT="0" distB="0" distL="114300" distR="114300" simplePos="0" relativeHeight="251689984" behindDoc="0" locked="0" layoutInCell="1" allowOverlap="1" wp14:anchorId="750D1F7B" wp14:editId="131EABF6">
                <wp:simplePos x="0" y="0"/>
                <wp:positionH relativeFrom="column">
                  <wp:posOffset>2446020</wp:posOffset>
                </wp:positionH>
                <wp:positionV relativeFrom="paragraph">
                  <wp:posOffset>1102995</wp:posOffset>
                </wp:positionV>
                <wp:extent cx="4191000" cy="8282940"/>
                <wp:effectExtent l="0" t="0" r="19050" b="22860"/>
                <wp:wrapNone/>
                <wp:docPr id="8" name="Text Box 8"/>
                <wp:cNvGraphicFramePr/>
                <a:graphic xmlns:a="http://schemas.openxmlformats.org/drawingml/2006/main">
                  <a:graphicData uri="http://schemas.microsoft.com/office/word/2010/wordprocessingShape">
                    <wps:wsp>
                      <wps:cNvSpPr txBox="1"/>
                      <wps:spPr>
                        <a:xfrm>
                          <a:off x="0" y="0"/>
                          <a:ext cx="4191000" cy="8282940"/>
                        </a:xfrm>
                        <a:prstGeom prst="rect">
                          <a:avLst/>
                        </a:prstGeom>
                        <a:solidFill>
                          <a:schemeClr val="bg1"/>
                        </a:solidFill>
                        <a:ln w="6350">
                          <a:solidFill>
                            <a:schemeClr val="bg1"/>
                          </a:solidFill>
                        </a:ln>
                      </wps:spPr>
                      <wps:txbx>
                        <w:txbxContent>
                          <w:p w14:paraId="0CED8D07" w14:textId="70473737" w:rsidR="00F61E7F" w:rsidRDefault="00D7304E">
                            <w:pPr>
                              <w:rPr>
                                <w:rFonts w:ascii="Goudy Old Style" w:hAnsi="Goudy Old Style"/>
                                <w:b/>
                                <w:bCs/>
                                <w:sz w:val="24"/>
                                <w:szCs w:val="24"/>
                              </w:rPr>
                            </w:pPr>
                            <w:r>
                              <w:rPr>
                                <w:rFonts w:ascii="Goudy Old Style" w:hAnsi="Goudy Old Style"/>
                                <w:b/>
                                <w:bCs/>
                                <w:sz w:val="24"/>
                                <w:szCs w:val="24"/>
                              </w:rPr>
                              <w:t>Tech stocks drive equities gains</w:t>
                            </w:r>
                          </w:p>
                          <w:p w14:paraId="55BFC34B" w14:textId="77777777" w:rsidR="00C6597B" w:rsidRDefault="00FE787E" w:rsidP="00FE787E">
                            <w:pPr>
                              <w:jc w:val="both"/>
                              <w:rPr>
                                <w:rFonts w:ascii="Goudy Old Style" w:hAnsi="Goudy Old Style"/>
                                <w:sz w:val="24"/>
                                <w:szCs w:val="24"/>
                              </w:rPr>
                            </w:pPr>
                            <w:r>
                              <w:rPr>
                                <w:rFonts w:ascii="Goudy Old Style" w:hAnsi="Goudy Old Style"/>
                                <w:sz w:val="24"/>
                                <w:szCs w:val="24"/>
                              </w:rPr>
                              <w:t xml:space="preserve">Global equities ended the year on a positive note with gains on the exchanges mainly driven by AI stocks. The “Magnificent seven” stocks delivered outsized gains whilst earnings expectations continue to grow due to economic momentum. In the US, GDP </w:t>
                            </w:r>
                            <w:r w:rsidRPr="00FE787E">
                              <w:rPr>
                                <w:rFonts w:ascii="Goudy Old Style" w:hAnsi="Goudy Old Style"/>
                                <w:sz w:val="24"/>
                                <w:szCs w:val="24"/>
                              </w:rPr>
                              <w:t>growth averaged 2.6% quarter on quarter annualised over the first three quarters of 2024</w:t>
                            </w:r>
                            <w:r>
                              <w:rPr>
                                <w:rFonts w:ascii="Goudy Old Style" w:hAnsi="Goudy Old Style"/>
                                <w:sz w:val="24"/>
                                <w:szCs w:val="24"/>
                              </w:rPr>
                              <w:t xml:space="preserve"> and is projected to end the year strongly. </w:t>
                            </w:r>
                            <w:r w:rsidR="00C6597B">
                              <w:rPr>
                                <w:rFonts w:ascii="Goudy Old Style" w:hAnsi="Goudy Old Style"/>
                                <w:sz w:val="24"/>
                                <w:szCs w:val="24"/>
                              </w:rPr>
                              <w:t xml:space="preserve">Major focus was on the elections which resulted in the re-election of Donald Trump. This brought optimism for deregulation of certain sectors as well as uncertainty over trade tariffs. </w:t>
                            </w:r>
                          </w:p>
                          <w:p w14:paraId="2EA84FE7" w14:textId="04181E9B" w:rsidR="00F32BF9" w:rsidRDefault="00C6597B" w:rsidP="00FE787E">
                            <w:pPr>
                              <w:jc w:val="both"/>
                              <w:rPr>
                                <w:rFonts w:ascii="Goudy Old Style" w:hAnsi="Goudy Old Style"/>
                                <w:sz w:val="24"/>
                                <w:szCs w:val="24"/>
                              </w:rPr>
                            </w:pPr>
                            <w:r>
                              <w:rPr>
                                <w:rFonts w:ascii="Goudy Old Style" w:hAnsi="Goudy Old Style"/>
                                <w:sz w:val="24"/>
                                <w:szCs w:val="24"/>
                              </w:rPr>
                              <w:t xml:space="preserve"> </w:t>
                            </w:r>
                            <w:r w:rsidR="00FE787E">
                              <w:rPr>
                                <w:rFonts w:ascii="Goudy Old Style" w:hAnsi="Goudy Old Style"/>
                                <w:sz w:val="24"/>
                                <w:szCs w:val="24"/>
                              </w:rPr>
                              <w:t>In China, economic activity remained weak as the country continues to grapple with</w:t>
                            </w:r>
                            <w:r w:rsidR="00F32BF9" w:rsidRPr="00F32BF9">
                              <w:t xml:space="preserve"> </w:t>
                            </w:r>
                            <w:r w:rsidR="00F32BF9" w:rsidRPr="00F32BF9">
                              <w:rPr>
                                <w:rFonts w:ascii="Goudy Old Style" w:hAnsi="Goudy Old Style"/>
                                <w:sz w:val="24"/>
                                <w:szCs w:val="24"/>
                              </w:rPr>
                              <w:t>falling property prices and weak consumer confidence</w:t>
                            </w:r>
                            <w:r w:rsidR="00F32BF9">
                              <w:rPr>
                                <w:rFonts w:ascii="Goudy Old Style" w:hAnsi="Goudy Old Style"/>
                                <w:sz w:val="24"/>
                                <w:szCs w:val="24"/>
                              </w:rPr>
                              <w:t xml:space="preserve">. </w:t>
                            </w:r>
                            <w:r w:rsidR="009C7E5B">
                              <w:rPr>
                                <w:rFonts w:ascii="Goudy Old Style" w:hAnsi="Goudy Old Style"/>
                                <w:sz w:val="24"/>
                                <w:szCs w:val="24"/>
                              </w:rPr>
                              <w:t xml:space="preserve">The Chinese </w:t>
                            </w:r>
                            <w:r w:rsidR="004764FC">
                              <w:rPr>
                                <w:rFonts w:ascii="Goudy Old Style" w:hAnsi="Goudy Old Style"/>
                                <w:sz w:val="24"/>
                                <w:szCs w:val="24"/>
                              </w:rPr>
                              <w:t>implemented measures</w:t>
                            </w:r>
                            <w:r w:rsidR="009C7E5B">
                              <w:rPr>
                                <w:rFonts w:ascii="Goudy Old Style" w:hAnsi="Goudy Old Style"/>
                                <w:sz w:val="24"/>
                                <w:szCs w:val="24"/>
                              </w:rPr>
                              <w:t xml:space="preserve"> that </w:t>
                            </w:r>
                            <w:r w:rsidR="00F32BF9">
                              <w:rPr>
                                <w:rFonts w:ascii="Goudy Old Style" w:hAnsi="Goudy Old Style"/>
                                <w:sz w:val="24"/>
                                <w:szCs w:val="24"/>
                              </w:rPr>
                              <w:t>made equities rally in the second half of the year. Japanese equities were driven by optimism over the end of deflation and the weak Yen.</w:t>
                            </w:r>
                          </w:p>
                          <w:p w14:paraId="346CAE7A" w14:textId="0FDA87EC" w:rsidR="00F61E7F" w:rsidRDefault="00F32BF9" w:rsidP="00FE787E">
                            <w:pPr>
                              <w:jc w:val="both"/>
                              <w:rPr>
                                <w:rFonts w:ascii="Goudy Old Style" w:hAnsi="Goudy Old Style"/>
                                <w:sz w:val="24"/>
                                <w:szCs w:val="24"/>
                              </w:rPr>
                            </w:pPr>
                            <w:r>
                              <w:rPr>
                                <w:rFonts w:ascii="Goudy Old Style" w:hAnsi="Goudy Old Style"/>
                                <w:sz w:val="24"/>
                                <w:szCs w:val="24"/>
                              </w:rPr>
                              <w:t xml:space="preserve">On the currency front, the USD remained strong against major currencies on the back of the strength of the US economy and a less dovish central bank compared to other central banks. The Yen depreciated 10.47% against the USD despite the efforts by the central bank to end the negative interest rates and raising the short-term interest rates. Over the year, central banks </w:t>
                            </w:r>
                            <w:r w:rsidR="00C6597B">
                              <w:rPr>
                                <w:rFonts w:ascii="Goudy Old Style" w:hAnsi="Goudy Old Style"/>
                                <w:sz w:val="24"/>
                                <w:szCs w:val="24"/>
                              </w:rPr>
                              <w:t>continued to cut interest rates as economies experienced broad based disinflation. Further rate cuts are expected in the coming year as inflation is expected to continue falling</w:t>
                            </w:r>
                            <w:r w:rsidR="00D647F0">
                              <w:rPr>
                                <w:rFonts w:ascii="Goudy Old Style" w:hAnsi="Goudy Old Style"/>
                                <w:sz w:val="24"/>
                                <w:szCs w:val="24"/>
                              </w:rPr>
                              <w:t>.</w:t>
                            </w:r>
                            <w:r w:rsidR="00C6597B">
                              <w:rPr>
                                <w:rFonts w:ascii="Goudy Old Style" w:hAnsi="Goudy Old Style"/>
                                <w:sz w:val="24"/>
                                <w:szCs w:val="24"/>
                              </w:rPr>
                              <w:t xml:space="preserve"> </w:t>
                            </w:r>
                          </w:p>
                          <w:p w14:paraId="126AF879" w14:textId="77777777" w:rsidR="00FB1B63" w:rsidRDefault="00C6597B" w:rsidP="00FE787E">
                            <w:pPr>
                              <w:jc w:val="both"/>
                              <w:rPr>
                                <w:rFonts w:ascii="Goudy Old Style" w:hAnsi="Goudy Old Style"/>
                                <w:sz w:val="24"/>
                                <w:szCs w:val="24"/>
                              </w:rPr>
                            </w:pPr>
                            <w:r>
                              <w:rPr>
                                <w:rFonts w:ascii="Goudy Old Style" w:hAnsi="Goudy Old Style"/>
                                <w:sz w:val="24"/>
                                <w:szCs w:val="24"/>
                              </w:rPr>
                              <w:t xml:space="preserve">Gold remained bullish in 2024 registering a gain of 26.36%. Demand for the precious metal was buoyed by central bank buying as diversification from the dollar continues. Demand was also fuelled by growing geopolitical tensions as </w:t>
                            </w:r>
                            <w:r w:rsidR="00447E6F">
                              <w:rPr>
                                <w:rFonts w:ascii="Goudy Old Style" w:hAnsi="Goudy Old Style"/>
                                <w:sz w:val="24"/>
                                <w:szCs w:val="24"/>
                              </w:rPr>
                              <w:t xml:space="preserve">well as Fed interest rate cuts. </w:t>
                            </w:r>
                          </w:p>
                          <w:p w14:paraId="79CA6258" w14:textId="4D32015C" w:rsidR="00C6597B" w:rsidRDefault="00447E6F" w:rsidP="00FE787E">
                            <w:pPr>
                              <w:jc w:val="both"/>
                              <w:rPr>
                                <w:rFonts w:ascii="Goudy Old Style" w:hAnsi="Goudy Old Style"/>
                                <w:sz w:val="24"/>
                                <w:szCs w:val="24"/>
                              </w:rPr>
                            </w:pPr>
                            <w:r>
                              <w:rPr>
                                <w:rFonts w:ascii="Goudy Old Style" w:hAnsi="Goudy Old Style"/>
                                <w:sz w:val="24"/>
                                <w:szCs w:val="24"/>
                              </w:rPr>
                              <w:t xml:space="preserve">Nickel dropped 7.05% as the metal faced more volatility and uncertainty during the year. Supply for the metal continued to outweigh demand for the metal.  Weak economic activity in China, adversely affected demand for the metal. Oil prices declined by 5.32%. According to </w:t>
                            </w:r>
                            <w:r w:rsidR="00686531">
                              <w:rPr>
                                <w:rFonts w:ascii="Goudy Old Style" w:hAnsi="Goudy Old Style"/>
                                <w:sz w:val="24"/>
                                <w:szCs w:val="24"/>
                              </w:rPr>
                              <w:t>EIA, s</w:t>
                            </w:r>
                            <w:r w:rsidR="00686531" w:rsidRPr="00686531">
                              <w:rPr>
                                <w:rFonts w:ascii="Goudy Old Style" w:hAnsi="Goudy Old Style"/>
                                <w:sz w:val="24"/>
                                <w:szCs w:val="24"/>
                              </w:rPr>
                              <w:t>trong global growth in production of oil and slower demand growth put downward pressure on prices, while heightened geopolitical risks and voluntary production restrictions among OPEC+ members supported them.</w:t>
                            </w:r>
                          </w:p>
                          <w:p w14:paraId="2797277C" w14:textId="77777777" w:rsidR="00C6597B" w:rsidRDefault="00C6597B" w:rsidP="00FE787E">
                            <w:pPr>
                              <w:jc w:val="both"/>
                              <w:rPr>
                                <w:rFonts w:ascii="Goudy Old Style" w:hAnsi="Goudy Old Style"/>
                                <w:sz w:val="24"/>
                                <w:szCs w:val="24"/>
                              </w:rPr>
                            </w:pPr>
                          </w:p>
                          <w:p w14:paraId="1864004A" w14:textId="561F671A" w:rsidR="00F61E7F" w:rsidRDefault="00F61E7F" w:rsidP="00E57793">
                            <w:pPr>
                              <w:jc w:val="both"/>
                            </w:pPr>
                            <w:r>
                              <w:fldChar w:fldCharType="begin"/>
                            </w:r>
                            <w:r>
                              <w:instrText xml:space="preserve"> LINK </w:instrText>
                            </w:r>
                            <w:r w:rsidR="004F23B8">
                              <w:instrText xml:space="preserve">Excel.Sheet.12 "C:\\Users\\Carroline T Chidziwo\\Downloads\\Call280624.xlsx" Sheet2!R1C9:R6C12 </w:instrText>
                            </w:r>
                            <w:r>
                              <w:instrText xml:space="preserve">\a \f 4 \h  \* MERGEFORMAT </w:instrText>
                            </w:r>
                            <w:r>
                              <w:fldChar w:fldCharType="separate"/>
                            </w:r>
                          </w:p>
                          <w:p w14:paraId="5577C1BB" w14:textId="37FCAB5A" w:rsidR="00F61E7F" w:rsidRDefault="00F61E7F">
                            <w:r>
                              <w:fldChar w:fldCharType="end"/>
                            </w:r>
                          </w:p>
                          <w:p w14:paraId="782B5A8E" w14:textId="77777777" w:rsidR="00F61E7F" w:rsidRDefault="00F61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D1F7B" id="_x0000_t202" coordsize="21600,21600" o:spt="202" path="m,l,21600r21600,l21600,xe">
                <v:stroke joinstyle="miter"/>
                <v:path gradientshapeok="t" o:connecttype="rect"/>
              </v:shapetype>
              <v:shape id="Text Box 8" o:spid="_x0000_s1026" type="#_x0000_t202" style="position:absolute;margin-left:192.6pt;margin-top:86.85pt;width:330pt;height:65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" fillcolor="white [3212]" strokecolor="white [3212]" strokeweight=".5pt">
                <v:textbox>
                  <w:txbxContent>
                    <w:p w14:paraId="0CED8D07" w14:textId="70473737" w:rsidR="00F61E7F" w:rsidRDefault="00D7304E">
                      <w:pPr>
                        <w:rPr>
                          <w:rFonts w:ascii="Goudy Old Style" w:hAnsi="Goudy Old Style"/>
                          <w:b/>
                          <w:bCs/>
                          <w:sz w:val="24"/>
                          <w:szCs w:val="24"/>
                        </w:rPr>
                      </w:pPr>
                      <w:r>
                        <w:rPr>
                          <w:rFonts w:ascii="Goudy Old Style" w:hAnsi="Goudy Old Style"/>
                          <w:b/>
                          <w:bCs/>
                          <w:sz w:val="24"/>
                          <w:szCs w:val="24"/>
                        </w:rPr>
                        <w:t>Tech stocks drive equities gains</w:t>
                      </w:r>
                    </w:p>
                    <w:p w14:paraId="55BFC34B" w14:textId="77777777" w:rsidR="00C6597B" w:rsidRDefault="00FE787E" w:rsidP="00FE787E">
                      <w:pPr>
                        <w:jc w:val="both"/>
                        <w:rPr>
                          <w:rFonts w:ascii="Goudy Old Style" w:hAnsi="Goudy Old Style"/>
                          <w:sz w:val="24"/>
                          <w:szCs w:val="24"/>
                        </w:rPr>
                      </w:pPr>
                      <w:r>
                        <w:rPr>
                          <w:rFonts w:ascii="Goudy Old Style" w:hAnsi="Goudy Old Style"/>
                          <w:sz w:val="24"/>
                          <w:szCs w:val="24"/>
                        </w:rPr>
                        <w:t xml:space="preserve">Global equities ended the year on a positive note with gains on the exchanges mainly driven by AI stocks. The “Magnificent seven” stocks delivered outsized gains whilst earnings expectations continue to grow due to economic momentum. In the US, GDP </w:t>
                      </w:r>
                      <w:r w:rsidRPr="00FE787E">
                        <w:rPr>
                          <w:rFonts w:ascii="Goudy Old Style" w:hAnsi="Goudy Old Style"/>
                          <w:sz w:val="24"/>
                          <w:szCs w:val="24"/>
                        </w:rPr>
                        <w:t>growth averaged 2.6% quarter on quarter annualised over the first three quarters of 2024</w:t>
                      </w:r>
                      <w:r>
                        <w:rPr>
                          <w:rFonts w:ascii="Goudy Old Style" w:hAnsi="Goudy Old Style"/>
                          <w:sz w:val="24"/>
                          <w:szCs w:val="24"/>
                        </w:rPr>
                        <w:t xml:space="preserve"> and is projected to end the year strongly. </w:t>
                      </w:r>
                      <w:r w:rsidR="00C6597B">
                        <w:rPr>
                          <w:rFonts w:ascii="Goudy Old Style" w:hAnsi="Goudy Old Style"/>
                          <w:sz w:val="24"/>
                          <w:szCs w:val="24"/>
                        </w:rPr>
                        <w:t xml:space="preserve">Major focus was on the elections which resulted in the re-election of Donald Trump. This brought optimism for deregulation of certain sectors as well as uncertainty over trade tariffs. </w:t>
                      </w:r>
                    </w:p>
                    <w:p w14:paraId="2EA84FE7" w14:textId="04181E9B" w:rsidR="00F32BF9" w:rsidRDefault="00C6597B" w:rsidP="00FE787E">
                      <w:pPr>
                        <w:jc w:val="both"/>
                        <w:rPr>
                          <w:rFonts w:ascii="Goudy Old Style" w:hAnsi="Goudy Old Style"/>
                          <w:sz w:val="24"/>
                          <w:szCs w:val="24"/>
                        </w:rPr>
                      </w:pPr>
                      <w:r>
                        <w:rPr>
                          <w:rFonts w:ascii="Goudy Old Style" w:hAnsi="Goudy Old Style"/>
                          <w:sz w:val="24"/>
                          <w:szCs w:val="24"/>
                        </w:rPr>
                        <w:t xml:space="preserve"> </w:t>
                      </w:r>
                      <w:r w:rsidR="00FE787E">
                        <w:rPr>
                          <w:rFonts w:ascii="Goudy Old Style" w:hAnsi="Goudy Old Style"/>
                          <w:sz w:val="24"/>
                          <w:szCs w:val="24"/>
                        </w:rPr>
                        <w:t>In China, economic activity remained weak as the country continues to grapple with</w:t>
                      </w:r>
                      <w:r w:rsidR="00F32BF9" w:rsidRPr="00F32BF9">
                        <w:t xml:space="preserve"> </w:t>
                      </w:r>
                      <w:r w:rsidR="00F32BF9" w:rsidRPr="00F32BF9">
                        <w:rPr>
                          <w:rFonts w:ascii="Goudy Old Style" w:hAnsi="Goudy Old Style"/>
                          <w:sz w:val="24"/>
                          <w:szCs w:val="24"/>
                        </w:rPr>
                        <w:t>falling property prices and weak consumer confidence</w:t>
                      </w:r>
                      <w:r w:rsidR="00F32BF9">
                        <w:rPr>
                          <w:rFonts w:ascii="Goudy Old Style" w:hAnsi="Goudy Old Style"/>
                          <w:sz w:val="24"/>
                          <w:szCs w:val="24"/>
                        </w:rPr>
                        <w:t xml:space="preserve">. </w:t>
                      </w:r>
                      <w:r w:rsidR="009C7E5B">
                        <w:rPr>
                          <w:rFonts w:ascii="Goudy Old Style" w:hAnsi="Goudy Old Style"/>
                          <w:sz w:val="24"/>
                          <w:szCs w:val="24"/>
                        </w:rPr>
                        <w:t xml:space="preserve">The Chinese </w:t>
                      </w:r>
                      <w:r w:rsidR="004764FC">
                        <w:rPr>
                          <w:rFonts w:ascii="Goudy Old Style" w:hAnsi="Goudy Old Style"/>
                          <w:sz w:val="24"/>
                          <w:szCs w:val="24"/>
                        </w:rPr>
                        <w:t>implemented measures</w:t>
                      </w:r>
                      <w:r w:rsidR="009C7E5B">
                        <w:rPr>
                          <w:rFonts w:ascii="Goudy Old Style" w:hAnsi="Goudy Old Style"/>
                          <w:sz w:val="24"/>
                          <w:szCs w:val="24"/>
                        </w:rPr>
                        <w:t xml:space="preserve"> that </w:t>
                      </w:r>
                      <w:r w:rsidR="00F32BF9">
                        <w:rPr>
                          <w:rFonts w:ascii="Goudy Old Style" w:hAnsi="Goudy Old Style"/>
                          <w:sz w:val="24"/>
                          <w:szCs w:val="24"/>
                        </w:rPr>
                        <w:t>made equities rally in the second half of the year. Japanese equities were driven by optimism over the end of deflation and the weak Yen.</w:t>
                      </w:r>
                    </w:p>
                    <w:p w14:paraId="346CAE7A" w14:textId="0FDA87EC" w:rsidR="00F61E7F" w:rsidRDefault="00F32BF9" w:rsidP="00FE787E">
                      <w:pPr>
                        <w:jc w:val="both"/>
                        <w:rPr>
                          <w:rFonts w:ascii="Goudy Old Style" w:hAnsi="Goudy Old Style"/>
                          <w:sz w:val="24"/>
                          <w:szCs w:val="24"/>
                        </w:rPr>
                      </w:pPr>
                      <w:r>
                        <w:rPr>
                          <w:rFonts w:ascii="Goudy Old Style" w:hAnsi="Goudy Old Style"/>
                          <w:sz w:val="24"/>
                          <w:szCs w:val="24"/>
                        </w:rPr>
                        <w:t xml:space="preserve">On the currency front, the USD remained strong against major currencies on the back of the strength of the US economy and a less dovish central bank compared to other central banks. The Yen depreciated 10.47% against the USD despite the efforts by the central bank to end the negative interest rates and raising the short-term interest rates. Over the year, central banks </w:t>
                      </w:r>
                      <w:r w:rsidR="00C6597B">
                        <w:rPr>
                          <w:rFonts w:ascii="Goudy Old Style" w:hAnsi="Goudy Old Style"/>
                          <w:sz w:val="24"/>
                          <w:szCs w:val="24"/>
                        </w:rPr>
                        <w:t>continued to cut interest rates as economies experienced broad based disinflation. Further rate cuts are expected in the coming year as inflation is expected to continue falling</w:t>
                      </w:r>
                      <w:r w:rsidR="00D647F0">
                        <w:rPr>
                          <w:rFonts w:ascii="Goudy Old Style" w:hAnsi="Goudy Old Style"/>
                          <w:sz w:val="24"/>
                          <w:szCs w:val="24"/>
                        </w:rPr>
                        <w:t>.</w:t>
                      </w:r>
                      <w:r w:rsidR="00C6597B">
                        <w:rPr>
                          <w:rFonts w:ascii="Goudy Old Style" w:hAnsi="Goudy Old Style"/>
                          <w:sz w:val="24"/>
                          <w:szCs w:val="24"/>
                        </w:rPr>
                        <w:t xml:space="preserve"> </w:t>
                      </w:r>
                    </w:p>
                    <w:p w14:paraId="126AF879" w14:textId="77777777" w:rsidR="00FB1B63" w:rsidRDefault="00C6597B" w:rsidP="00FE787E">
                      <w:pPr>
                        <w:jc w:val="both"/>
                        <w:rPr>
                          <w:rFonts w:ascii="Goudy Old Style" w:hAnsi="Goudy Old Style"/>
                          <w:sz w:val="24"/>
                          <w:szCs w:val="24"/>
                        </w:rPr>
                      </w:pPr>
                      <w:r>
                        <w:rPr>
                          <w:rFonts w:ascii="Goudy Old Style" w:hAnsi="Goudy Old Style"/>
                          <w:sz w:val="24"/>
                          <w:szCs w:val="24"/>
                        </w:rPr>
                        <w:t xml:space="preserve">Gold remained bullish in 2024 registering a gain of 26.36%. Demand for the precious metal was buoyed by central bank buying as diversification from the dollar continues. Demand was also fuelled by growing geopolitical tensions as </w:t>
                      </w:r>
                      <w:r w:rsidR="00447E6F">
                        <w:rPr>
                          <w:rFonts w:ascii="Goudy Old Style" w:hAnsi="Goudy Old Style"/>
                          <w:sz w:val="24"/>
                          <w:szCs w:val="24"/>
                        </w:rPr>
                        <w:t xml:space="preserve">well as Fed interest rate cuts. </w:t>
                      </w:r>
                    </w:p>
                    <w:p w14:paraId="79CA6258" w14:textId="4D32015C" w:rsidR="00C6597B" w:rsidRDefault="00447E6F" w:rsidP="00FE787E">
                      <w:pPr>
                        <w:jc w:val="both"/>
                        <w:rPr>
                          <w:rFonts w:ascii="Goudy Old Style" w:hAnsi="Goudy Old Style"/>
                          <w:sz w:val="24"/>
                          <w:szCs w:val="24"/>
                        </w:rPr>
                      </w:pPr>
                      <w:r>
                        <w:rPr>
                          <w:rFonts w:ascii="Goudy Old Style" w:hAnsi="Goudy Old Style"/>
                          <w:sz w:val="24"/>
                          <w:szCs w:val="24"/>
                        </w:rPr>
                        <w:t xml:space="preserve">Nickel dropped 7.05% as the metal faced more volatility and uncertainty during the year. Supply for the metal continued to outweigh demand for the metal.  Weak economic activity in China, adversely affected demand for the metal. Oil prices declined by 5.32%. According to </w:t>
                      </w:r>
                      <w:r w:rsidR="00686531">
                        <w:rPr>
                          <w:rFonts w:ascii="Goudy Old Style" w:hAnsi="Goudy Old Style"/>
                          <w:sz w:val="24"/>
                          <w:szCs w:val="24"/>
                        </w:rPr>
                        <w:t>EIA, s</w:t>
                      </w:r>
                      <w:r w:rsidR="00686531" w:rsidRPr="00686531">
                        <w:rPr>
                          <w:rFonts w:ascii="Goudy Old Style" w:hAnsi="Goudy Old Style"/>
                          <w:sz w:val="24"/>
                          <w:szCs w:val="24"/>
                        </w:rPr>
                        <w:t>trong global growth in production of oil and slower demand growth put downward pressure on prices, while heightened geopolitical risks and voluntary production restrictions among OPEC+ members supported them.</w:t>
                      </w:r>
                    </w:p>
                    <w:p w14:paraId="2797277C" w14:textId="77777777" w:rsidR="00C6597B" w:rsidRDefault="00C6597B" w:rsidP="00FE787E">
                      <w:pPr>
                        <w:jc w:val="both"/>
                        <w:rPr>
                          <w:rFonts w:ascii="Goudy Old Style" w:hAnsi="Goudy Old Style"/>
                          <w:sz w:val="24"/>
                          <w:szCs w:val="24"/>
                        </w:rPr>
                      </w:pPr>
                    </w:p>
                    <w:p w14:paraId="1864004A" w14:textId="561F671A" w:rsidR="00F61E7F" w:rsidRDefault="00F61E7F" w:rsidP="00E57793">
                      <w:pPr>
                        <w:jc w:val="both"/>
                      </w:pPr>
                      <w:r>
                        <w:fldChar w:fldCharType="begin"/>
                      </w:r>
                      <w:r>
                        <w:instrText xml:space="preserve"> LINK </w:instrText>
                      </w:r>
                      <w:r w:rsidR="004F23B8">
                        <w:instrText xml:space="preserve">Excel.Sheet.12 "C:\\Users\\Carroline T Chidziwo\\Downloads\\Call280624.xlsx" Sheet2!R1C9:R6C12 </w:instrText>
                      </w:r>
                      <w:r>
                        <w:instrText xml:space="preserve">\a \f 4 \h  \* MERGEFORMAT </w:instrText>
                      </w:r>
                      <w:r>
                        <w:fldChar w:fldCharType="separate"/>
                      </w:r>
                    </w:p>
                    <w:p w14:paraId="5577C1BB" w14:textId="37FCAB5A" w:rsidR="00F61E7F" w:rsidRDefault="00F61E7F">
                      <w:r>
                        <w:fldChar w:fldCharType="end"/>
                      </w:r>
                    </w:p>
                    <w:p w14:paraId="782B5A8E" w14:textId="77777777" w:rsidR="00F61E7F" w:rsidRDefault="00F61E7F"/>
                  </w:txbxContent>
                </v:textbox>
              </v:shape>
            </w:pict>
          </mc:Fallback>
        </mc:AlternateContent>
      </w:r>
      <w:r>
        <w:rPr>
          <w:noProof/>
          <w:lang w:val="en-US"/>
        </w:rPr>
        <mc:AlternateContent>
          <mc:Choice Requires="wps">
            <w:drawing>
              <wp:anchor distT="0" distB="0" distL="114300" distR="114300" simplePos="0" relativeHeight="251688960" behindDoc="0" locked="0" layoutInCell="1" allowOverlap="1" wp14:anchorId="463F473F" wp14:editId="57507EA5">
                <wp:simplePos x="0" y="0"/>
                <wp:positionH relativeFrom="page">
                  <wp:align>left</wp:align>
                </wp:positionH>
                <wp:positionV relativeFrom="paragraph">
                  <wp:posOffset>1102995</wp:posOffset>
                </wp:positionV>
                <wp:extent cx="3253740" cy="8282940"/>
                <wp:effectExtent l="0" t="0" r="22860" b="22860"/>
                <wp:wrapNone/>
                <wp:docPr id="7" name="Text Box 7"/>
                <wp:cNvGraphicFramePr/>
                <a:graphic xmlns:a="http://schemas.openxmlformats.org/drawingml/2006/main">
                  <a:graphicData uri="http://schemas.microsoft.com/office/word/2010/wordprocessingShape">
                    <wps:wsp>
                      <wps:cNvSpPr txBox="1"/>
                      <wps:spPr>
                        <a:xfrm>
                          <a:off x="0" y="0"/>
                          <a:ext cx="3253740" cy="8282940"/>
                        </a:xfrm>
                        <a:prstGeom prst="rect">
                          <a:avLst/>
                        </a:prstGeom>
                        <a:solidFill>
                          <a:schemeClr val="bg1"/>
                        </a:solidFill>
                        <a:ln w="6350">
                          <a:solidFill>
                            <a:schemeClr val="bg1"/>
                          </a:solidFill>
                        </a:ln>
                      </wps:spPr>
                      <wps:txbx>
                        <w:txbxContent>
                          <w:p w14:paraId="16453F1A" w14:textId="77777777" w:rsidR="00861CAA" w:rsidRDefault="00F61E7F">
                            <w:pPr>
                              <w:rPr>
                                <w:rFonts w:ascii="Goudy Old Style" w:hAnsi="Goudy Old Style"/>
                                <w:b/>
                                <w:bCs/>
                                <w:sz w:val="24"/>
                                <w:szCs w:val="24"/>
                              </w:rPr>
                            </w:pPr>
                            <w:r>
                              <w:rPr>
                                <w:rFonts w:ascii="Goudy Old Style" w:hAnsi="Goudy Old Style"/>
                                <w:b/>
                                <w:bCs/>
                                <w:sz w:val="24"/>
                                <w:szCs w:val="24"/>
                              </w:rPr>
                              <w:t>Global markets performance</w:t>
                            </w:r>
                          </w:p>
                          <w:p w14:paraId="04197A3C" w14:textId="3B276D7D" w:rsidR="00861CAA" w:rsidRPr="006A26BE" w:rsidRDefault="00861CAA" w:rsidP="00861CAA">
                            <w:pPr>
                              <w:rPr>
                                <w:rFonts w:ascii="Goudy Old Style" w:hAnsi="Goudy Old Style"/>
                                <w:b/>
                                <w:bCs/>
                                <w:sz w:val="16"/>
                                <w:szCs w:val="16"/>
                              </w:rPr>
                            </w:pPr>
                            <w:r w:rsidRPr="00861CAA">
                              <w:rPr>
                                <w:noProof/>
                              </w:rPr>
                              <w:drawing>
                                <wp:inline distT="0" distB="0" distL="0" distR="0" wp14:anchorId="3D826E29" wp14:editId="4274DB9A">
                                  <wp:extent cx="3028950" cy="897890"/>
                                  <wp:effectExtent l="19050" t="19050" r="19050"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897890"/>
                                          </a:xfrm>
                                          <a:prstGeom prst="rect">
                                            <a:avLst/>
                                          </a:prstGeom>
                                          <a:noFill/>
                                          <a:ln w="15875">
                                            <a:solidFill>
                                              <a:srgbClr val="FFCC00"/>
                                            </a:solidFill>
                                          </a:ln>
                                        </pic:spPr>
                                      </pic:pic>
                                    </a:graphicData>
                                  </a:graphic>
                                </wp:inline>
                              </w:drawing>
                            </w:r>
                            <w:r>
                              <w:fldChar w:fldCharType="begin"/>
                            </w:r>
                            <w:r>
                              <w:instrText xml:space="preserve"> LINK Excel.Sheet.12 "C:\\Users\\Carroline T Chidziwo\\Downloads\\Call311224.xlsx" "Sheet1!R2C2:R7C6" \a \f 4 \h  \* MERGEFORMAT </w:instrText>
                            </w:r>
                            <w:r>
                              <w:fldChar w:fldCharType="end"/>
                            </w:r>
                          </w:p>
                          <w:p w14:paraId="769E0C8C" w14:textId="33A0352E" w:rsidR="00F61E7F" w:rsidRPr="006A26BE" w:rsidRDefault="00F61E7F">
                            <w:pPr>
                              <w:rPr>
                                <w:rFonts w:ascii="Goudy Old Style" w:hAnsi="Goudy Old Style"/>
                                <w:b/>
                                <w:bCs/>
                                <w:sz w:val="16"/>
                                <w:szCs w:val="16"/>
                              </w:rPr>
                            </w:pPr>
                            <w:r w:rsidRPr="006A26BE">
                              <w:rPr>
                                <w:rFonts w:ascii="Goudy Old Style" w:hAnsi="Goudy Old Style"/>
                                <w:b/>
                                <w:bCs/>
                                <w:sz w:val="16"/>
                                <w:szCs w:val="16"/>
                              </w:rPr>
                              <w:t>Source: Online Sources</w:t>
                            </w:r>
                          </w:p>
                          <w:p w14:paraId="7BE09ECC" w14:textId="77777777" w:rsidR="00A939C1" w:rsidRDefault="00A939C1">
                            <w:pPr>
                              <w:rPr>
                                <w:rFonts w:ascii="Goudy Old Style" w:hAnsi="Goudy Old Style"/>
                                <w:b/>
                                <w:bCs/>
                                <w:sz w:val="24"/>
                                <w:szCs w:val="24"/>
                              </w:rPr>
                            </w:pPr>
                          </w:p>
                          <w:p w14:paraId="67F1D0F8" w14:textId="77777777" w:rsidR="00A939C1" w:rsidRDefault="00A939C1">
                            <w:pPr>
                              <w:rPr>
                                <w:rFonts w:ascii="Goudy Old Style" w:hAnsi="Goudy Old Style"/>
                                <w:b/>
                                <w:bCs/>
                                <w:sz w:val="24"/>
                                <w:szCs w:val="24"/>
                              </w:rPr>
                            </w:pPr>
                          </w:p>
                          <w:p w14:paraId="6CF80097" w14:textId="7338DFE2" w:rsidR="0076531F" w:rsidRDefault="00F61E7F">
                            <w:pPr>
                              <w:rPr>
                                <w:rFonts w:ascii="Goudy Old Style" w:hAnsi="Goudy Old Style"/>
                                <w:b/>
                                <w:bCs/>
                                <w:sz w:val="24"/>
                                <w:szCs w:val="24"/>
                              </w:rPr>
                            </w:pPr>
                            <w:r w:rsidRPr="00D00255">
                              <w:rPr>
                                <w:rFonts w:ascii="Goudy Old Style" w:hAnsi="Goudy Old Style"/>
                                <w:b/>
                                <w:bCs/>
                                <w:sz w:val="24"/>
                                <w:szCs w:val="24"/>
                              </w:rPr>
                              <w:t xml:space="preserve">Currency Performance </w:t>
                            </w:r>
                          </w:p>
                          <w:p w14:paraId="1AEC35A4" w14:textId="041AA98E" w:rsidR="00F61E7F" w:rsidRPr="006A26BE" w:rsidRDefault="0076531F">
                            <w:pPr>
                              <w:rPr>
                                <w:rFonts w:ascii="Goudy Old Style" w:hAnsi="Goudy Old Style"/>
                                <w:sz w:val="24"/>
                                <w:szCs w:val="24"/>
                              </w:rPr>
                            </w:pPr>
                            <w:r w:rsidRPr="0076531F">
                              <w:rPr>
                                <w:noProof/>
                              </w:rPr>
                              <w:drawing>
                                <wp:inline distT="0" distB="0" distL="0" distR="0" wp14:anchorId="17893906" wp14:editId="2C43A192">
                                  <wp:extent cx="3006090" cy="749300"/>
                                  <wp:effectExtent l="19050" t="19050" r="2286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6090" cy="749300"/>
                                          </a:xfrm>
                                          <a:prstGeom prst="rect">
                                            <a:avLst/>
                                          </a:prstGeom>
                                          <a:noFill/>
                                          <a:ln w="15875">
                                            <a:solidFill>
                                              <a:srgbClr val="FFCC00"/>
                                            </a:solidFill>
                                          </a:ln>
                                        </pic:spPr>
                                      </pic:pic>
                                    </a:graphicData>
                                  </a:graphic>
                                </wp:inline>
                              </w:drawing>
                            </w:r>
                            <w:r w:rsidR="00F61E7F">
                              <w:rPr>
                                <w:rFonts w:ascii="Goudy Old Style" w:hAnsi="Goudy Old Style"/>
                                <w:sz w:val="24"/>
                                <w:szCs w:val="24"/>
                              </w:rPr>
                              <w:fldChar w:fldCharType="begin"/>
                            </w:r>
                            <w:r w:rsidR="00F61E7F">
                              <w:rPr>
                                <w:rFonts w:ascii="Goudy Old Style" w:hAnsi="Goudy Old Style"/>
                                <w:sz w:val="24"/>
                                <w:szCs w:val="24"/>
                              </w:rPr>
                              <w:instrText xml:space="preserve"> LINK </w:instrText>
                            </w:r>
                            <w:r w:rsidR="004F23B8">
                              <w:rPr>
                                <w:rFonts w:ascii="Goudy Old Style" w:hAnsi="Goudy Old Style"/>
                                <w:sz w:val="24"/>
                                <w:szCs w:val="24"/>
                              </w:rPr>
                              <w:instrText xml:space="preserve">Excel.Sheet.12 "C:\\Users\\Carroline T Chidziwo\\Downloads\\Call280624.xlsx" Sheet2!R9C9:R13C12 </w:instrText>
                            </w:r>
                            <w:r w:rsidR="00F61E7F">
                              <w:rPr>
                                <w:rFonts w:ascii="Goudy Old Style" w:hAnsi="Goudy Old Style"/>
                                <w:sz w:val="24"/>
                                <w:szCs w:val="24"/>
                              </w:rPr>
                              <w:instrText xml:space="preserve">\a \f 4 \h  \* MERGEFORMAT </w:instrText>
                            </w:r>
                            <w:r w:rsidR="00F61E7F">
                              <w:rPr>
                                <w:rFonts w:ascii="Goudy Old Style" w:hAnsi="Goudy Old Style"/>
                                <w:sz w:val="24"/>
                                <w:szCs w:val="24"/>
                              </w:rPr>
                              <w:fldChar w:fldCharType="end"/>
                            </w:r>
                            <w:r w:rsidR="00F61E7F">
                              <w:fldChar w:fldCharType="begin"/>
                            </w:r>
                            <w:r w:rsidR="00F61E7F">
                              <w:instrText xml:space="preserve"> LINK </w:instrText>
                            </w:r>
                            <w:r w:rsidR="004F23B8">
                              <w:instrText xml:space="preserve">Excel.Sheet.12 "C:\\Users\\Carroline T Chidziwo\\Downloads\\Copy of Call300924.xlsx" Sheet1!R2C1:R6C4 </w:instrText>
                            </w:r>
                            <w:r w:rsidR="00F61E7F">
                              <w:instrText xml:space="preserve">\a \f 4 \h </w:instrText>
                            </w:r>
                            <w:r w:rsidR="00F61E7F">
                              <w:fldChar w:fldCharType="separate"/>
                            </w:r>
                          </w:p>
                          <w:p w14:paraId="1D1859F1" w14:textId="2A5047AF" w:rsidR="00F61E7F" w:rsidRPr="00D7304E" w:rsidRDefault="00F61E7F">
                            <w:pPr>
                              <w:rPr>
                                <w:b/>
                                <w:bCs/>
                                <w:sz w:val="16"/>
                                <w:szCs w:val="16"/>
                              </w:rPr>
                            </w:pPr>
                            <w:r>
                              <w:rPr>
                                <w:rFonts w:ascii="Goudy Old Style" w:hAnsi="Goudy Old Style"/>
                                <w:sz w:val="24"/>
                                <w:szCs w:val="24"/>
                              </w:rPr>
                              <w:fldChar w:fldCharType="end"/>
                            </w:r>
                            <w:r w:rsidRPr="006A26BE">
                              <w:rPr>
                                <w:rFonts w:ascii="Goudy Old Style" w:hAnsi="Goudy Old Style"/>
                                <w:b/>
                                <w:bCs/>
                                <w:sz w:val="16"/>
                                <w:szCs w:val="16"/>
                              </w:rPr>
                              <w:t xml:space="preserve">Source: </w:t>
                            </w:r>
                            <w:proofErr w:type="spellStart"/>
                            <w:r w:rsidRPr="006A26BE">
                              <w:rPr>
                                <w:rFonts w:ascii="Goudy Old Style" w:hAnsi="Goudy Old Style"/>
                                <w:b/>
                                <w:bCs/>
                                <w:sz w:val="16"/>
                                <w:szCs w:val="16"/>
                              </w:rPr>
                              <w:t>Oanda</w:t>
                            </w:r>
                            <w:proofErr w:type="spellEnd"/>
                            <w:r>
                              <w:rPr>
                                <w:rFonts w:ascii="Goudy Old Style" w:hAnsi="Goudy Old Style"/>
                                <w:b/>
                                <w:bCs/>
                                <w:sz w:val="16"/>
                                <w:szCs w:val="16"/>
                              </w:rPr>
                              <w:fldChar w:fldCharType="begin"/>
                            </w:r>
                            <w:r w:rsidRPr="003E4199">
                              <w:rPr>
                                <w:rFonts w:ascii="Goudy Old Style" w:hAnsi="Goudy Old Style"/>
                                <w:b/>
                                <w:bCs/>
                                <w:sz w:val="16"/>
                                <w:szCs w:val="16"/>
                              </w:rPr>
                              <w:instrText xml:space="preserve"> LINK </w:instrText>
                            </w:r>
                            <w:r w:rsidR="004F23B8">
                              <w:rPr>
                                <w:rFonts w:ascii="Goudy Old Style" w:hAnsi="Goudy Old Style"/>
                                <w:b/>
                                <w:bCs/>
                                <w:sz w:val="16"/>
                                <w:szCs w:val="16"/>
                              </w:rPr>
                              <w:instrText xml:space="preserve">Excel.Sheet.12 "C:\\Users\\Carroline T Chidziwo\\Downloads\\Copy of Call280624.xlsx" Sheet2!R9C9:R13C12 </w:instrText>
                            </w:r>
                            <w:r w:rsidRPr="003E4199">
                              <w:rPr>
                                <w:rFonts w:ascii="Goudy Old Style" w:hAnsi="Goudy Old Style"/>
                                <w:b/>
                                <w:bCs/>
                                <w:sz w:val="16"/>
                                <w:szCs w:val="16"/>
                              </w:rPr>
                              <w:instrText xml:space="preserve">\a \f 4 \h  \* MERGEFORMAT </w:instrText>
                            </w:r>
                            <w:r>
                              <w:rPr>
                                <w:rFonts w:ascii="Goudy Old Style" w:hAnsi="Goudy Old Style"/>
                                <w:b/>
                                <w:bCs/>
                                <w:sz w:val="16"/>
                                <w:szCs w:val="16"/>
                              </w:rPr>
                              <w:fldChar w:fldCharType="separate"/>
                            </w:r>
                          </w:p>
                          <w:p w14:paraId="643830EF" w14:textId="77777777" w:rsidR="00A939C1" w:rsidRDefault="00F61E7F">
                            <w:pPr>
                              <w:rPr>
                                <w:rFonts w:ascii="Goudy Old Style" w:hAnsi="Goudy Old Style"/>
                                <w:sz w:val="24"/>
                                <w:szCs w:val="24"/>
                              </w:rPr>
                            </w:pPr>
                            <w:r>
                              <w:rPr>
                                <w:rFonts w:ascii="Goudy Old Style" w:hAnsi="Goudy Old Style"/>
                                <w:sz w:val="24"/>
                                <w:szCs w:val="24"/>
                              </w:rPr>
                              <w:fldChar w:fldCharType="end"/>
                            </w:r>
                          </w:p>
                          <w:p w14:paraId="750F4576" w14:textId="74A08168" w:rsidR="00F61E7F" w:rsidRDefault="00F61E7F">
                            <w:r w:rsidRPr="00D00255">
                              <w:rPr>
                                <w:rFonts w:ascii="Goudy Old Style" w:hAnsi="Goudy Old Style"/>
                                <w:b/>
                                <w:bCs/>
                                <w:sz w:val="24"/>
                                <w:szCs w:val="24"/>
                              </w:rPr>
                              <w:t xml:space="preserve">Commodities </w:t>
                            </w:r>
                            <w:r>
                              <w:rPr>
                                <w:rFonts w:ascii="Goudy Old Style" w:hAnsi="Goudy Old Style"/>
                                <w:b/>
                                <w:bCs/>
                                <w:sz w:val="24"/>
                                <w:szCs w:val="24"/>
                              </w:rPr>
                              <w:fldChar w:fldCharType="begin"/>
                            </w:r>
                            <w:r>
                              <w:rPr>
                                <w:rFonts w:ascii="Goudy Old Style" w:hAnsi="Goudy Old Style"/>
                                <w:b/>
                                <w:bCs/>
                                <w:sz w:val="24"/>
                                <w:szCs w:val="24"/>
                              </w:rPr>
                              <w:instrText xml:space="preserve"> LINK </w:instrText>
                            </w:r>
                            <w:r w:rsidR="004F23B8">
                              <w:rPr>
                                <w:rFonts w:ascii="Goudy Old Style" w:hAnsi="Goudy Old Style"/>
                                <w:b/>
                                <w:bCs/>
                                <w:sz w:val="24"/>
                                <w:szCs w:val="24"/>
                              </w:rPr>
                              <w:instrText xml:space="preserve">Excel.Sheet.12 "C:\\Users\\Carroline T Chidziwo\\Downloads\\Copy of Call300924.xlsx" Sheet1!R9C1:R14C4 </w:instrText>
                            </w:r>
                            <w:r>
                              <w:rPr>
                                <w:rFonts w:ascii="Goudy Old Style" w:hAnsi="Goudy Old Style"/>
                                <w:b/>
                                <w:bCs/>
                                <w:sz w:val="24"/>
                                <w:szCs w:val="24"/>
                              </w:rPr>
                              <w:instrText xml:space="preserve">\a \f 4 \h  \* MERGEFORMAT </w:instrText>
                            </w:r>
                            <w:r>
                              <w:rPr>
                                <w:rFonts w:ascii="Goudy Old Style" w:hAnsi="Goudy Old Style"/>
                                <w:b/>
                                <w:bCs/>
                                <w:sz w:val="24"/>
                                <w:szCs w:val="24"/>
                              </w:rPr>
                              <w:fldChar w:fldCharType="separate"/>
                            </w:r>
                          </w:p>
                          <w:p w14:paraId="36099648" w14:textId="2C805745" w:rsidR="00F61E7F" w:rsidRDefault="00F61E7F">
                            <w:pPr>
                              <w:rPr>
                                <w:rFonts w:ascii="Goudy Old Style" w:hAnsi="Goudy Old Style"/>
                                <w:b/>
                                <w:bCs/>
                                <w:sz w:val="24"/>
                                <w:szCs w:val="24"/>
                              </w:rPr>
                            </w:pPr>
                            <w:r>
                              <w:rPr>
                                <w:rFonts w:ascii="Goudy Old Style" w:hAnsi="Goudy Old Style"/>
                                <w:b/>
                                <w:bCs/>
                                <w:sz w:val="24"/>
                                <w:szCs w:val="24"/>
                              </w:rPr>
                              <w:fldChar w:fldCharType="end"/>
                            </w:r>
                            <w:r w:rsidR="00C6597B" w:rsidRPr="00C6597B">
                              <w:rPr>
                                <w:noProof/>
                              </w:rPr>
                              <w:drawing>
                                <wp:inline distT="0" distB="0" distL="0" distR="0" wp14:anchorId="6C9D01BA" wp14:editId="49ECFA30">
                                  <wp:extent cx="2952750" cy="897890"/>
                                  <wp:effectExtent l="19050" t="19050" r="19050" b="165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897890"/>
                                          </a:xfrm>
                                          <a:prstGeom prst="rect">
                                            <a:avLst/>
                                          </a:prstGeom>
                                          <a:noFill/>
                                          <a:ln w="15875">
                                            <a:solidFill>
                                              <a:srgbClr val="FFCC00"/>
                                            </a:solidFill>
                                          </a:ln>
                                        </pic:spPr>
                                      </pic:pic>
                                    </a:graphicData>
                                  </a:graphic>
                                </wp:inline>
                              </w:drawing>
                            </w:r>
                          </w:p>
                          <w:p w14:paraId="2D1DFB1B" w14:textId="571985BD" w:rsidR="00A304A4" w:rsidRDefault="00A304A4">
                            <w:pPr>
                              <w:rPr>
                                <w:rFonts w:ascii="Goudy Old Style" w:hAnsi="Goudy Old Style"/>
                                <w:b/>
                                <w:bCs/>
                                <w:sz w:val="24"/>
                                <w:szCs w:val="24"/>
                              </w:rPr>
                            </w:pPr>
                            <w:r>
                              <w:rPr>
                                <w:rFonts w:ascii="Goudy Old Style" w:hAnsi="Goudy Old Style"/>
                                <w:b/>
                                <w:bCs/>
                                <w:sz w:val="24"/>
                                <w:szCs w:val="24"/>
                              </w:rPr>
                              <w:t>Gold Price Performance</w:t>
                            </w:r>
                          </w:p>
                          <w:p w14:paraId="092C9627" w14:textId="6F5EF9CB" w:rsidR="00A304A4" w:rsidRDefault="00A304A4">
                            <w:pPr>
                              <w:rPr>
                                <w:b/>
                                <w:bCs/>
                              </w:rPr>
                            </w:pPr>
                            <w:r w:rsidRPr="00A304A4">
                              <w:rPr>
                                <w:noProof/>
                              </w:rPr>
                              <w:drawing>
                                <wp:inline distT="0" distB="0" distL="0" distR="0" wp14:anchorId="28EE4227" wp14:editId="016734BD">
                                  <wp:extent cx="3028950" cy="1836420"/>
                                  <wp:effectExtent l="19050" t="19050" r="1905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308"/>
                                          <a:stretch/>
                                        </pic:blipFill>
                                        <pic:spPr bwMode="auto">
                                          <a:xfrm>
                                            <a:off x="0" y="0"/>
                                            <a:ext cx="3028950" cy="1836420"/>
                                          </a:xfrm>
                                          <a:prstGeom prst="rect">
                                            <a:avLst/>
                                          </a:prstGeom>
                                          <a:ln w="12700">
                                            <a:solidFill>
                                              <a:srgbClr val="FFCC00"/>
                                            </a:solidFill>
                                          </a:ln>
                                          <a:extLst>
                                            <a:ext uri="{53640926-AAD7-44D8-BBD7-CCE9431645EC}">
                                              <a14:shadowObscured xmlns:a14="http://schemas.microsoft.com/office/drawing/2010/main"/>
                                            </a:ext>
                                          </a:extLst>
                                        </pic:spPr>
                                      </pic:pic>
                                    </a:graphicData>
                                  </a:graphic>
                                </wp:inline>
                              </w:drawing>
                            </w:r>
                          </w:p>
                          <w:p w14:paraId="29A1D75C" w14:textId="4DEADD21" w:rsidR="00A304A4" w:rsidRPr="00BF4832" w:rsidRDefault="00A304A4">
                            <w:pPr>
                              <w:rPr>
                                <w:rFonts w:ascii="Goudy Old Style" w:hAnsi="Goudy Old Style"/>
                                <w:b/>
                                <w:bCs/>
                                <w:sz w:val="18"/>
                                <w:szCs w:val="18"/>
                              </w:rPr>
                            </w:pPr>
                            <w:r w:rsidRPr="00BF4832">
                              <w:rPr>
                                <w:rFonts w:ascii="Goudy Old Style" w:hAnsi="Goudy Old Style"/>
                                <w:b/>
                                <w:bCs/>
                                <w:sz w:val="18"/>
                                <w:szCs w:val="18"/>
                              </w:rPr>
                              <w:t>Source:</w:t>
                            </w:r>
                            <w:r w:rsidR="00BF4832" w:rsidRPr="00BF4832">
                              <w:rPr>
                                <w:rFonts w:ascii="Goudy Old Style" w:hAnsi="Goudy Old Style"/>
                                <w:b/>
                                <w:bCs/>
                                <w:sz w:val="18"/>
                                <w:szCs w:val="18"/>
                              </w:rPr>
                              <w:t xml:space="preserve"> Goldprice.org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F473F" id="Text Box 7" o:spid="_x0000_s1027" type="#_x0000_t202" style="position:absolute;margin-left:0;margin-top:86.85pt;width:256.2pt;height:652.2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" fillcolor="white [3212]" strokecolor="white [3212]" strokeweight=".5pt">
                <v:textbox>
                  <w:txbxContent>
                    <w:p w14:paraId="16453F1A" w14:textId="77777777" w:rsidR="00861CAA" w:rsidRDefault="00F61E7F">
                      <w:pPr>
                        <w:rPr>
                          <w:rFonts w:ascii="Goudy Old Style" w:hAnsi="Goudy Old Style"/>
                          <w:b/>
                          <w:bCs/>
                          <w:sz w:val="24"/>
                          <w:szCs w:val="24"/>
                        </w:rPr>
                      </w:pPr>
                      <w:r>
                        <w:rPr>
                          <w:rFonts w:ascii="Goudy Old Style" w:hAnsi="Goudy Old Style"/>
                          <w:b/>
                          <w:bCs/>
                          <w:sz w:val="24"/>
                          <w:szCs w:val="24"/>
                        </w:rPr>
                        <w:t>Global markets performance</w:t>
                      </w:r>
                    </w:p>
                    <w:p w14:paraId="04197A3C" w14:textId="3B276D7D" w:rsidR="00861CAA" w:rsidRPr="006A26BE" w:rsidRDefault="00861CAA" w:rsidP="00861CAA">
                      <w:pPr>
                        <w:rPr>
                          <w:rFonts w:ascii="Goudy Old Style" w:hAnsi="Goudy Old Style"/>
                          <w:b/>
                          <w:bCs/>
                          <w:sz w:val="16"/>
                          <w:szCs w:val="16"/>
                        </w:rPr>
                      </w:pPr>
                      <w:r w:rsidRPr="00861CAA">
                        <w:rPr>
                          <w:noProof/>
                        </w:rPr>
                        <w:drawing>
                          <wp:inline distT="0" distB="0" distL="0" distR="0" wp14:anchorId="3D826E29" wp14:editId="4274DB9A">
                            <wp:extent cx="3028950" cy="897890"/>
                            <wp:effectExtent l="19050" t="19050" r="19050"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897890"/>
                                    </a:xfrm>
                                    <a:prstGeom prst="rect">
                                      <a:avLst/>
                                    </a:prstGeom>
                                    <a:noFill/>
                                    <a:ln w="15875">
                                      <a:solidFill>
                                        <a:srgbClr val="FFCC00"/>
                                      </a:solidFill>
                                    </a:ln>
                                  </pic:spPr>
                                </pic:pic>
                              </a:graphicData>
                            </a:graphic>
                          </wp:inline>
                        </w:drawing>
                      </w:r>
                      <w:r>
                        <w:fldChar w:fldCharType="begin"/>
                      </w:r>
                      <w:r>
                        <w:instrText xml:space="preserve"> LINK Excel.Sheet.12 "C:\\Users\\Carroline T Chidziwo\\Downloads\\Call311224.xlsx" "Sheet1!R2C2:R7C6" \a \f 4 \h  \* MERGEFORMAT </w:instrText>
                      </w:r>
                      <w:r>
                        <w:fldChar w:fldCharType="end"/>
                      </w:r>
                    </w:p>
                    <w:p w14:paraId="769E0C8C" w14:textId="33A0352E" w:rsidR="00F61E7F" w:rsidRPr="006A26BE" w:rsidRDefault="00F61E7F">
                      <w:pPr>
                        <w:rPr>
                          <w:rFonts w:ascii="Goudy Old Style" w:hAnsi="Goudy Old Style"/>
                          <w:b/>
                          <w:bCs/>
                          <w:sz w:val="16"/>
                          <w:szCs w:val="16"/>
                        </w:rPr>
                      </w:pPr>
                      <w:r w:rsidRPr="006A26BE">
                        <w:rPr>
                          <w:rFonts w:ascii="Goudy Old Style" w:hAnsi="Goudy Old Style"/>
                          <w:b/>
                          <w:bCs/>
                          <w:sz w:val="16"/>
                          <w:szCs w:val="16"/>
                        </w:rPr>
                        <w:t>Source: Online Sources</w:t>
                      </w:r>
                    </w:p>
                    <w:p w14:paraId="7BE09ECC" w14:textId="77777777" w:rsidR="00A939C1" w:rsidRDefault="00A939C1">
                      <w:pPr>
                        <w:rPr>
                          <w:rFonts w:ascii="Goudy Old Style" w:hAnsi="Goudy Old Style"/>
                          <w:b/>
                          <w:bCs/>
                          <w:sz w:val="24"/>
                          <w:szCs w:val="24"/>
                        </w:rPr>
                      </w:pPr>
                    </w:p>
                    <w:p w14:paraId="67F1D0F8" w14:textId="77777777" w:rsidR="00A939C1" w:rsidRDefault="00A939C1">
                      <w:pPr>
                        <w:rPr>
                          <w:rFonts w:ascii="Goudy Old Style" w:hAnsi="Goudy Old Style"/>
                          <w:b/>
                          <w:bCs/>
                          <w:sz w:val="24"/>
                          <w:szCs w:val="24"/>
                        </w:rPr>
                      </w:pPr>
                    </w:p>
                    <w:p w14:paraId="6CF80097" w14:textId="7338DFE2" w:rsidR="0076531F" w:rsidRDefault="00F61E7F">
                      <w:pPr>
                        <w:rPr>
                          <w:rFonts w:ascii="Goudy Old Style" w:hAnsi="Goudy Old Style"/>
                          <w:b/>
                          <w:bCs/>
                          <w:sz w:val="24"/>
                          <w:szCs w:val="24"/>
                        </w:rPr>
                      </w:pPr>
                      <w:r w:rsidRPr="00D00255">
                        <w:rPr>
                          <w:rFonts w:ascii="Goudy Old Style" w:hAnsi="Goudy Old Style"/>
                          <w:b/>
                          <w:bCs/>
                          <w:sz w:val="24"/>
                          <w:szCs w:val="24"/>
                        </w:rPr>
                        <w:t xml:space="preserve">Currency Performance </w:t>
                      </w:r>
                    </w:p>
                    <w:p w14:paraId="1AEC35A4" w14:textId="041AA98E" w:rsidR="00F61E7F" w:rsidRPr="006A26BE" w:rsidRDefault="0076531F">
                      <w:pPr>
                        <w:rPr>
                          <w:rFonts w:ascii="Goudy Old Style" w:hAnsi="Goudy Old Style"/>
                          <w:sz w:val="24"/>
                          <w:szCs w:val="24"/>
                        </w:rPr>
                      </w:pPr>
                      <w:r w:rsidRPr="0076531F">
                        <w:rPr>
                          <w:noProof/>
                        </w:rPr>
                        <w:drawing>
                          <wp:inline distT="0" distB="0" distL="0" distR="0" wp14:anchorId="17893906" wp14:editId="2C43A192">
                            <wp:extent cx="3006090" cy="749300"/>
                            <wp:effectExtent l="19050" t="19050" r="2286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6090" cy="749300"/>
                                    </a:xfrm>
                                    <a:prstGeom prst="rect">
                                      <a:avLst/>
                                    </a:prstGeom>
                                    <a:noFill/>
                                    <a:ln w="15875">
                                      <a:solidFill>
                                        <a:srgbClr val="FFCC00"/>
                                      </a:solidFill>
                                    </a:ln>
                                  </pic:spPr>
                                </pic:pic>
                              </a:graphicData>
                            </a:graphic>
                          </wp:inline>
                        </w:drawing>
                      </w:r>
                      <w:r w:rsidR="00F61E7F">
                        <w:rPr>
                          <w:rFonts w:ascii="Goudy Old Style" w:hAnsi="Goudy Old Style"/>
                          <w:sz w:val="24"/>
                          <w:szCs w:val="24"/>
                        </w:rPr>
                        <w:fldChar w:fldCharType="begin"/>
                      </w:r>
                      <w:r w:rsidR="00F61E7F">
                        <w:rPr>
                          <w:rFonts w:ascii="Goudy Old Style" w:hAnsi="Goudy Old Style"/>
                          <w:sz w:val="24"/>
                          <w:szCs w:val="24"/>
                        </w:rPr>
                        <w:instrText xml:space="preserve"> LINK </w:instrText>
                      </w:r>
                      <w:r w:rsidR="004F23B8">
                        <w:rPr>
                          <w:rFonts w:ascii="Goudy Old Style" w:hAnsi="Goudy Old Style"/>
                          <w:sz w:val="24"/>
                          <w:szCs w:val="24"/>
                        </w:rPr>
                        <w:instrText xml:space="preserve">Excel.Sheet.12 "C:\\Users\\Carroline T Chidziwo\\Downloads\\Call280624.xlsx" Sheet2!R9C9:R13C12 </w:instrText>
                      </w:r>
                      <w:r w:rsidR="00F61E7F">
                        <w:rPr>
                          <w:rFonts w:ascii="Goudy Old Style" w:hAnsi="Goudy Old Style"/>
                          <w:sz w:val="24"/>
                          <w:szCs w:val="24"/>
                        </w:rPr>
                        <w:instrText xml:space="preserve">\a \f 4 \h  \* MERGEFORMAT </w:instrText>
                      </w:r>
                      <w:r w:rsidR="00F61E7F">
                        <w:rPr>
                          <w:rFonts w:ascii="Goudy Old Style" w:hAnsi="Goudy Old Style"/>
                          <w:sz w:val="24"/>
                          <w:szCs w:val="24"/>
                        </w:rPr>
                        <w:fldChar w:fldCharType="end"/>
                      </w:r>
                      <w:r w:rsidR="00F61E7F">
                        <w:fldChar w:fldCharType="begin"/>
                      </w:r>
                      <w:r w:rsidR="00F61E7F">
                        <w:instrText xml:space="preserve"> LINK </w:instrText>
                      </w:r>
                      <w:r w:rsidR="004F23B8">
                        <w:instrText xml:space="preserve">Excel.Sheet.12 "C:\\Users\\Carroline T Chidziwo\\Downloads\\Copy of Call300924.xlsx" Sheet1!R2C1:R6C4 </w:instrText>
                      </w:r>
                      <w:r w:rsidR="00F61E7F">
                        <w:instrText xml:space="preserve">\a \f 4 \h </w:instrText>
                      </w:r>
                      <w:r w:rsidR="00F61E7F">
                        <w:fldChar w:fldCharType="separate"/>
                      </w:r>
                    </w:p>
                    <w:p w14:paraId="1D1859F1" w14:textId="2A5047AF" w:rsidR="00F61E7F" w:rsidRPr="00D7304E" w:rsidRDefault="00F61E7F">
                      <w:pPr>
                        <w:rPr>
                          <w:b/>
                          <w:bCs/>
                          <w:sz w:val="16"/>
                          <w:szCs w:val="16"/>
                        </w:rPr>
                      </w:pPr>
                      <w:r>
                        <w:rPr>
                          <w:rFonts w:ascii="Goudy Old Style" w:hAnsi="Goudy Old Style"/>
                          <w:sz w:val="24"/>
                          <w:szCs w:val="24"/>
                        </w:rPr>
                        <w:fldChar w:fldCharType="end"/>
                      </w:r>
                      <w:r w:rsidRPr="006A26BE">
                        <w:rPr>
                          <w:rFonts w:ascii="Goudy Old Style" w:hAnsi="Goudy Old Style"/>
                          <w:b/>
                          <w:bCs/>
                          <w:sz w:val="16"/>
                          <w:szCs w:val="16"/>
                        </w:rPr>
                        <w:t xml:space="preserve">Source: </w:t>
                      </w:r>
                      <w:proofErr w:type="spellStart"/>
                      <w:r w:rsidRPr="006A26BE">
                        <w:rPr>
                          <w:rFonts w:ascii="Goudy Old Style" w:hAnsi="Goudy Old Style"/>
                          <w:b/>
                          <w:bCs/>
                          <w:sz w:val="16"/>
                          <w:szCs w:val="16"/>
                        </w:rPr>
                        <w:t>Oanda</w:t>
                      </w:r>
                      <w:proofErr w:type="spellEnd"/>
                      <w:r>
                        <w:rPr>
                          <w:rFonts w:ascii="Goudy Old Style" w:hAnsi="Goudy Old Style"/>
                          <w:b/>
                          <w:bCs/>
                          <w:sz w:val="16"/>
                          <w:szCs w:val="16"/>
                        </w:rPr>
                        <w:fldChar w:fldCharType="begin"/>
                      </w:r>
                      <w:r w:rsidRPr="003E4199">
                        <w:rPr>
                          <w:rFonts w:ascii="Goudy Old Style" w:hAnsi="Goudy Old Style"/>
                          <w:b/>
                          <w:bCs/>
                          <w:sz w:val="16"/>
                          <w:szCs w:val="16"/>
                        </w:rPr>
                        <w:instrText xml:space="preserve"> LINK </w:instrText>
                      </w:r>
                      <w:r w:rsidR="004F23B8">
                        <w:rPr>
                          <w:rFonts w:ascii="Goudy Old Style" w:hAnsi="Goudy Old Style"/>
                          <w:b/>
                          <w:bCs/>
                          <w:sz w:val="16"/>
                          <w:szCs w:val="16"/>
                        </w:rPr>
                        <w:instrText xml:space="preserve">Excel.Sheet.12 "C:\\Users\\Carroline T Chidziwo\\Downloads\\Copy of Call280624.xlsx" Sheet2!R9C9:R13C12 </w:instrText>
                      </w:r>
                      <w:r w:rsidRPr="003E4199">
                        <w:rPr>
                          <w:rFonts w:ascii="Goudy Old Style" w:hAnsi="Goudy Old Style"/>
                          <w:b/>
                          <w:bCs/>
                          <w:sz w:val="16"/>
                          <w:szCs w:val="16"/>
                        </w:rPr>
                        <w:instrText xml:space="preserve">\a \f 4 \h  \* MERGEFORMAT </w:instrText>
                      </w:r>
                      <w:r>
                        <w:rPr>
                          <w:rFonts w:ascii="Goudy Old Style" w:hAnsi="Goudy Old Style"/>
                          <w:b/>
                          <w:bCs/>
                          <w:sz w:val="16"/>
                          <w:szCs w:val="16"/>
                        </w:rPr>
                        <w:fldChar w:fldCharType="separate"/>
                      </w:r>
                    </w:p>
                    <w:p w14:paraId="643830EF" w14:textId="77777777" w:rsidR="00A939C1" w:rsidRDefault="00F61E7F">
                      <w:pPr>
                        <w:rPr>
                          <w:rFonts w:ascii="Goudy Old Style" w:hAnsi="Goudy Old Style"/>
                          <w:sz w:val="24"/>
                          <w:szCs w:val="24"/>
                        </w:rPr>
                      </w:pPr>
                      <w:r>
                        <w:rPr>
                          <w:rFonts w:ascii="Goudy Old Style" w:hAnsi="Goudy Old Style"/>
                          <w:sz w:val="24"/>
                          <w:szCs w:val="24"/>
                        </w:rPr>
                        <w:fldChar w:fldCharType="end"/>
                      </w:r>
                    </w:p>
                    <w:p w14:paraId="750F4576" w14:textId="74A08168" w:rsidR="00F61E7F" w:rsidRDefault="00F61E7F">
                      <w:r w:rsidRPr="00D00255">
                        <w:rPr>
                          <w:rFonts w:ascii="Goudy Old Style" w:hAnsi="Goudy Old Style"/>
                          <w:b/>
                          <w:bCs/>
                          <w:sz w:val="24"/>
                          <w:szCs w:val="24"/>
                        </w:rPr>
                        <w:t xml:space="preserve">Commodities </w:t>
                      </w:r>
                      <w:r>
                        <w:rPr>
                          <w:rFonts w:ascii="Goudy Old Style" w:hAnsi="Goudy Old Style"/>
                          <w:b/>
                          <w:bCs/>
                          <w:sz w:val="24"/>
                          <w:szCs w:val="24"/>
                        </w:rPr>
                        <w:fldChar w:fldCharType="begin"/>
                      </w:r>
                      <w:r>
                        <w:rPr>
                          <w:rFonts w:ascii="Goudy Old Style" w:hAnsi="Goudy Old Style"/>
                          <w:b/>
                          <w:bCs/>
                          <w:sz w:val="24"/>
                          <w:szCs w:val="24"/>
                        </w:rPr>
                        <w:instrText xml:space="preserve"> LINK </w:instrText>
                      </w:r>
                      <w:r w:rsidR="004F23B8">
                        <w:rPr>
                          <w:rFonts w:ascii="Goudy Old Style" w:hAnsi="Goudy Old Style"/>
                          <w:b/>
                          <w:bCs/>
                          <w:sz w:val="24"/>
                          <w:szCs w:val="24"/>
                        </w:rPr>
                        <w:instrText xml:space="preserve">Excel.Sheet.12 "C:\\Users\\Carroline T Chidziwo\\Downloads\\Copy of Call300924.xlsx" Sheet1!R9C1:R14C4 </w:instrText>
                      </w:r>
                      <w:r>
                        <w:rPr>
                          <w:rFonts w:ascii="Goudy Old Style" w:hAnsi="Goudy Old Style"/>
                          <w:b/>
                          <w:bCs/>
                          <w:sz w:val="24"/>
                          <w:szCs w:val="24"/>
                        </w:rPr>
                        <w:instrText xml:space="preserve">\a \f 4 \h  \* MERGEFORMAT </w:instrText>
                      </w:r>
                      <w:r>
                        <w:rPr>
                          <w:rFonts w:ascii="Goudy Old Style" w:hAnsi="Goudy Old Style"/>
                          <w:b/>
                          <w:bCs/>
                          <w:sz w:val="24"/>
                          <w:szCs w:val="24"/>
                        </w:rPr>
                        <w:fldChar w:fldCharType="separate"/>
                      </w:r>
                    </w:p>
                    <w:p w14:paraId="36099648" w14:textId="2C805745" w:rsidR="00F61E7F" w:rsidRDefault="00F61E7F">
                      <w:pPr>
                        <w:rPr>
                          <w:rFonts w:ascii="Goudy Old Style" w:hAnsi="Goudy Old Style"/>
                          <w:b/>
                          <w:bCs/>
                          <w:sz w:val="24"/>
                          <w:szCs w:val="24"/>
                        </w:rPr>
                      </w:pPr>
                      <w:r>
                        <w:rPr>
                          <w:rFonts w:ascii="Goudy Old Style" w:hAnsi="Goudy Old Style"/>
                          <w:b/>
                          <w:bCs/>
                          <w:sz w:val="24"/>
                          <w:szCs w:val="24"/>
                        </w:rPr>
                        <w:fldChar w:fldCharType="end"/>
                      </w:r>
                      <w:r w:rsidR="00C6597B" w:rsidRPr="00C6597B">
                        <w:rPr>
                          <w:noProof/>
                        </w:rPr>
                        <w:drawing>
                          <wp:inline distT="0" distB="0" distL="0" distR="0" wp14:anchorId="6C9D01BA" wp14:editId="49ECFA30">
                            <wp:extent cx="2952750" cy="897890"/>
                            <wp:effectExtent l="19050" t="19050" r="19050" b="165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897890"/>
                                    </a:xfrm>
                                    <a:prstGeom prst="rect">
                                      <a:avLst/>
                                    </a:prstGeom>
                                    <a:noFill/>
                                    <a:ln w="15875">
                                      <a:solidFill>
                                        <a:srgbClr val="FFCC00"/>
                                      </a:solidFill>
                                    </a:ln>
                                  </pic:spPr>
                                </pic:pic>
                              </a:graphicData>
                            </a:graphic>
                          </wp:inline>
                        </w:drawing>
                      </w:r>
                    </w:p>
                    <w:p w14:paraId="2D1DFB1B" w14:textId="571985BD" w:rsidR="00A304A4" w:rsidRDefault="00A304A4">
                      <w:pPr>
                        <w:rPr>
                          <w:rFonts w:ascii="Goudy Old Style" w:hAnsi="Goudy Old Style"/>
                          <w:b/>
                          <w:bCs/>
                          <w:sz w:val="24"/>
                          <w:szCs w:val="24"/>
                        </w:rPr>
                      </w:pPr>
                      <w:r>
                        <w:rPr>
                          <w:rFonts w:ascii="Goudy Old Style" w:hAnsi="Goudy Old Style"/>
                          <w:b/>
                          <w:bCs/>
                          <w:sz w:val="24"/>
                          <w:szCs w:val="24"/>
                        </w:rPr>
                        <w:t>Gold Price Performance</w:t>
                      </w:r>
                    </w:p>
                    <w:p w14:paraId="092C9627" w14:textId="6F5EF9CB" w:rsidR="00A304A4" w:rsidRDefault="00A304A4">
                      <w:pPr>
                        <w:rPr>
                          <w:b/>
                          <w:bCs/>
                        </w:rPr>
                      </w:pPr>
                      <w:r w:rsidRPr="00A304A4">
                        <w:rPr>
                          <w:noProof/>
                        </w:rPr>
                        <w:drawing>
                          <wp:inline distT="0" distB="0" distL="0" distR="0" wp14:anchorId="28EE4227" wp14:editId="016734BD">
                            <wp:extent cx="3028950" cy="1836420"/>
                            <wp:effectExtent l="19050" t="19050" r="1905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308"/>
                                    <a:stretch/>
                                  </pic:blipFill>
                                  <pic:spPr bwMode="auto">
                                    <a:xfrm>
                                      <a:off x="0" y="0"/>
                                      <a:ext cx="3028950" cy="1836420"/>
                                    </a:xfrm>
                                    <a:prstGeom prst="rect">
                                      <a:avLst/>
                                    </a:prstGeom>
                                    <a:ln w="12700">
                                      <a:solidFill>
                                        <a:srgbClr val="FFCC00"/>
                                      </a:solidFill>
                                    </a:ln>
                                    <a:extLst>
                                      <a:ext uri="{53640926-AAD7-44D8-BBD7-CCE9431645EC}">
                                        <a14:shadowObscured xmlns:a14="http://schemas.microsoft.com/office/drawing/2010/main"/>
                                      </a:ext>
                                    </a:extLst>
                                  </pic:spPr>
                                </pic:pic>
                              </a:graphicData>
                            </a:graphic>
                          </wp:inline>
                        </w:drawing>
                      </w:r>
                    </w:p>
                    <w:p w14:paraId="29A1D75C" w14:textId="4DEADD21" w:rsidR="00A304A4" w:rsidRPr="00BF4832" w:rsidRDefault="00A304A4">
                      <w:pPr>
                        <w:rPr>
                          <w:rFonts w:ascii="Goudy Old Style" w:hAnsi="Goudy Old Style"/>
                          <w:b/>
                          <w:bCs/>
                          <w:sz w:val="18"/>
                          <w:szCs w:val="18"/>
                        </w:rPr>
                      </w:pPr>
                      <w:r w:rsidRPr="00BF4832">
                        <w:rPr>
                          <w:rFonts w:ascii="Goudy Old Style" w:hAnsi="Goudy Old Style"/>
                          <w:b/>
                          <w:bCs/>
                          <w:sz w:val="18"/>
                          <w:szCs w:val="18"/>
                        </w:rPr>
                        <w:t>Source:</w:t>
                      </w:r>
                      <w:r w:rsidR="00BF4832" w:rsidRPr="00BF4832">
                        <w:rPr>
                          <w:rFonts w:ascii="Goudy Old Style" w:hAnsi="Goudy Old Style"/>
                          <w:b/>
                          <w:bCs/>
                          <w:sz w:val="18"/>
                          <w:szCs w:val="18"/>
                        </w:rPr>
                        <w:t xml:space="preserve"> Goldprice.org</w:t>
                      </w:r>
                    </w:p>
                  </w:txbxContent>
                </v:textbox>
                <w10:wrap anchorx="page"/>
              </v:shape>
            </w:pict>
          </mc:Fallback>
        </mc:AlternateContent>
      </w:r>
      <w:r w:rsidR="00A81842">
        <w:rPr>
          <w:noProof/>
          <w:lang w:val="en-US"/>
        </w:rPr>
        <mc:AlternateContent>
          <mc:Choice Requires="wps">
            <w:drawing>
              <wp:anchor distT="45720" distB="45720" distL="114300" distR="114300" simplePos="0" relativeHeight="251670528" behindDoc="0" locked="0" layoutInCell="1" allowOverlap="1" wp14:anchorId="5C500FCA" wp14:editId="4AFBF640">
                <wp:simplePos x="0" y="0"/>
                <wp:positionH relativeFrom="page">
                  <wp:posOffset>95250</wp:posOffset>
                </wp:positionH>
                <wp:positionV relativeFrom="paragraph">
                  <wp:posOffset>0</wp:posOffset>
                </wp:positionV>
                <wp:extent cx="737235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102870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5E0F2BE" w14:textId="16CA3520" w:rsidR="00F61E7F" w:rsidRPr="00C12C9A" w:rsidRDefault="00F61E7F">
                            <w:r w:rsidRPr="00C71A1F">
                              <w:rPr>
                                <w:rFonts w:ascii="Goudy Old Style" w:eastAsia="Times New Roman" w:hAnsi="Goudy Old Style" w:cs="Times New Roman"/>
                                <w:noProof/>
                                <w:sz w:val="24"/>
                                <w:szCs w:val="24"/>
                                <w:lang w:val="en-US"/>
                              </w:rPr>
                              <w:drawing>
                                <wp:inline distT="0" distB="0" distL="0" distR="0" wp14:anchorId="49594B17" wp14:editId="01A27E76">
                                  <wp:extent cx="1800225" cy="663810"/>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0658" cy="682407"/>
                                          </a:xfrm>
                                          <a:prstGeom prst="rect">
                                            <a:avLst/>
                                          </a:prstGeom>
                                          <a:noFill/>
                                          <a:ln>
                                            <a:noFill/>
                                          </a:ln>
                                        </pic:spPr>
                                      </pic:pic>
                                    </a:graphicData>
                                  </a:graphic>
                                </wp:inline>
                              </w:drawing>
                            </w:r>
                            <w:r>
                              <w:t xml:space="preserve">    </w:t>
                            </w:r>
                            <w:r w:rsidRPr="00B968D2">
                              <w:rPr>
                                <w:rFonts w:ascii="Goudy Old Style" w:hAnsi="Goudy Old Style" w:cs="Times New Roman"/>
                                <w:b/>
                                <w:sz w:val="20"/>
                                <w:szCs w:val="20"/>
                              </w:rPr>
                              <w:t xml:space="preserve">                                                                                                                 </w:t>
                            </w:r>
                            <w:r>
                              <w:rPr>
                                <w:rFonts w:ascii="Goudy Old Style" w:hAnsi="Goudy Old Style" w:cs="Times New Roman"/>
                                <w:b/>
                                <w:sz w:val="20"/>
                                <w:szCs w:val="20"/>
                              </w:rPr>
                              <w:tab/>
                              <w:t xml:space="preserve">        </w:t>
                            </w:r>
                            <w:r>
                              <w:rPr>
                                <w:rFonts w:ascii="Goudy Old Style" w:hAnsi="Goudy Old Style" w:cs="Times New Roman"/>
                                <w:b/>
                                <w:sz w:val="20"/>
                                <w:szCs w:val="20"/>
                              </w:rPr>
                              <w:tab/>
                            </w:r>
                            <w:r>
                              <w:rPr>
                                <w:rFonts w:ascii="Goudy Old Style" w:hAnsi="Goudy Old Style" w:cs="Times New Roman"/>
                                <w:b/>
                                <w:sz w:val="20"/>
                                <w:szCs w:val="20"/>
                              </w:rPr>
                              <w:tab/>
                              <w:t xml:space="preserve">                  Q</w:t>
                            </w:r>
                            <w:r w:rsidR="00861CAA">
                              <w:rPr>
                                <w:rFonts w:ascii="Goudy Old Style" w:hAnsi="Goudy Old Style" w:cs="Times New Roman"/>
                                <w:b/>
                                <w:sz w:val="20"/>
                                <w:szCs w:val="20"/>
                              </w:rPr>
                              <w:t>4</w:t>
                            </w:r>
                            <w:r>
                              <w:rPr>
                                <w:rFonts w:ascii="Goudy Old Style" w:hAnsi="Goudy Old Style" w:cs="Times New Roman"/>
                                <w:b/>
                                <w:sz w:val="20"/>
                                <w:szCs w:val="20"/>
                              </w:rPr>
                              <w:t xml:space="preserve"> 2024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00FCA" id="Text Box 2" o:spid="_x0000_s1028" type="#_x0000_t202" style="position:absolute;margin-left:7.5pt;margin-top:0;width:580.5pt;height:81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" fillcolor="#c3c3c3 [2166]" strokecolor="#a5a5a5 [3206]" strokeweight=".5pt">
                <v:fill color2="#b6b6b6 [2614]" rotate="t" colors="0 #d2d2d2;.5 #c8c8c8;1 silver" focus="100%" type="gradient">
                  <o:fill v:ext="view" type="gradientUnscaled"/>
                </v:fill>
                <v:textbox>
                  <w:txbxContent>
                    <w:p w14:paraId="45E0F2BE" w14:textId="16CA3520" w:rsidR="00F61E7F" w:rsidRPr="00C12C9A" w:rsidRDefault="00F61E7F">
                      <w:r w:rsidRPr="00C71A1F">
                        <w:rPr>
                          <w:rFonts w:ascii="Goudy Old Style" w:eastAsia="Times New Roman" w:hAnsi="Goudy Old Style" w:cs="Times New Roman"/>
                          <w:noProof/>
                          <w:sz w:val="24"/>
                          <w:szCs w:val="24"/>
                          <w:lang w:val="en-US"/>
                        </w:rPr>
                        <w:drawing>
                          <wp:inline distT="0" distB="0" distL="0" distR="0" wp14:anchorId="49594B17" wp14:editId="01A27E76">
                            <wp:extent cx="1800225" cy="663810"/>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0658" cy="682407"/>
                                    </a:xfrm>
                                    <a:prstGeom prst="rect">
                                      <a:avLst/>
                                    </a:prstGeom>
                                    <a:noFill/>
                                    <a:ln>
                                      <a:noFill/>
                                    </a:ln>
                                  </pic:spPr>
                                </pic:pic>
                              </a:graphicData>
                            </a:graphic>
                          </wp:inline>
                        </w:drawing>
                      </w:r>
                      <w:r>
                        <w:t xml:space="preserve">    </w:t>
                      </w:r>
                      <w:r w:rsidRPr="00B968D2">
                        <w:rPr>
                          <w:rFonts w:ascii="Goudy Old Style" w:hAnsi="Goudy Old Style" w:cs="Times New Roman"/>
                          <w:b/>
                          <w:sz w:val="20"/>
                          <w:szCs w:val="20"/>
                        </w:rPr>
                        <w:t xml:space="preserve">                                                                                                                 </w:t>
                      </w:r>
                      <w:r>
                        <w:rPr>
                          <w:rFonts w:ascii="Goudy Old Style" w:hAnsi="Goudy Old Style" w:cs="Times New Roman"/>
                          <w:b/>
                          <w:sz w:val="20"/>
                          <w:szCs w:val="20"/>
                        </w:rPr>
                        <w:tab/>
                        <w:t xml:space="preserve">        </w:t>
                      </w:r>
                      <w:r>
                        <w:rPr>
                          <w:rFonts w:ascii="Goudy Old Style" w:hAnsi="Goudy Old Style" w:cs="Times New Roman"/>
                          <w:b/>
                          <w:sz w:val="20"/>
                          <w:szCs w:val="20"/>
                        </w:rPr>
                        <w:tab/>
                      </w:r>
                      <w:r>
                        <w:rPr>
                          <w:rFonts w:ascii="Goudy Old Style" w:hAnsi="Goudy Old Style" w:cs="Times New Roman"/>
                          <w:b/>
                          <w:sz w:val="20"/>
                          <w:szCs w:val="20"/>
                        </w:rPr>
                        <w:tab/>
                        <w:t xml:space="preserve">                  Q</w:t>
                      </w:r>
                      <w:r w:rsidR="00861CAA">
                        <w:rPr>
                          <w:rFonts w:ascii="Goudy Old Style" w:hAnsi="Goudy Old Style" w:cs="Times New Roman"/>
                          <w:b/>
                          <w:sz w:val="20"/>
                          <w:szCs w:val="20"/>
                        </w:rPr>
                        <w:t>4</w:t>
                      </w:r>
                      <w:r>
                        <w:rPr>
                          <w:rFonts w:ascii="Goudy Old Style" w:hAnsi="Goudy Old Style" w:cs="Times New Roman"/>
                          <w:b/>
                          <w:sz w:val="20"/>
                          <w:szCs w:val="20"/>
                        </w:rPr>
                        <w:t xml:space="preserve"> 2024 Newsletter</w:t>
                      </w:r>
                    </w:p>
                  </w:txbxContent>
                </v:textbox>
                <w10:wrap type="square" anchorx="page"/>
              </v:shape>
            </w:pict>
          </mc:Fallback>
        </mc:AlternateContent>
      </w:r>
    </w:p>
    <w:p w14:paraId="4BEC1312" w14:textId="26592D9A" w:rsidR="007A0806" w:rsidRDefault="007A0806" w:rsidP="00F97E41">
      <w:pPr>
        <w:rPr>
          <w:rFonts w:ascii="Times New Roman" w:hAnsi="Times New Roman" w:cs="Times New Roman"/>
          <w:b/>
          <w:color w:val="FF0000"/>
          <w:sz w:val="18"/>
          <w:szCs w:val="18"/>
        </w:rPr>
      </w:pPr>
    </w:p>
    <w:p w14:paraId="010AD968" w14:textId="017BE9D3" w:rsidR="00F97E41" w:rsidRDefault="00F562E0" w:rsidP="00686531">
      <w:pPr>
        <w:jc w:val="center"/>
        <w:rPr>
          <w:rFonts w:ascii="Times New Roman" w:hAnsi="Times New Roman" w:cs="Times New Roman"/>
          <w:b/>
          <w:color w:val="FF0000"/>
          <w:sz w:val="18"/>
          <w:szCs w:val="18"/>
        </w:rPr>
      </w:pPr>
      <w:r>
        <w:rPr>
          <w:rFonts w:ascii="Times New Roman" w:hAnsi="Times New Roman" w:cs="Times New Roman"/>
          <w:b/>
          <w:color w:val="FF0000"/>
          <w:sz w:val="18"/>
          <w:szCs w:val="18"/>
        </w:rPr>
        <w:t>-</w:t>
      </w:r>
      <w:r w:rsidR="007A0806">
        <w:rPr>
          <w:rFonts w:ascii="Times New Roman" w:hAnsi="Times New Roman" w:cs="Times New Roman"/>
          <w:b/>
          <w:color w:val="FF0000"/>
          <w:sz w:val="18"/>
          <w:szCs w:val="18"/>
        </w:rPr>
        <w:br w:type="page"/>
      </w:r>
    </w:p>
    <w:p w14:paraId="60E5CD21" w14:textId="34EEC275" w:rsidR="00564709" w:rsidRDefault="00CF209B">
      <w:pPr>
        <w:rPr>
          <w:rFonts w:cstheme="minorHAnsi"/>
          <w:b/>
          <w:sz w:val="24"/>
          <w:szCs w:val="24"/>
        </w:rPr>
      </w:pPr>
      <w:r>
        <w:rPr>
          <w:rFonts w:cstheme="minorHAnsi"/>
          <w:b/>
          <w:noProof/>
          <w:sz w:val="24"/>
          <w:szCs w:val="24"/>
        </w:rPr>
        <mc:AlternateContent>
          <mc:Choice Requires="wps">
            <w:drawing>
              <wp:anchor distT="0" distB="0" distL="114300" distR="114300" simplePos="0" relativeHeight="251704320" behindDoc="0" locked="0" layoutInCell="1" allowOverlap="1" wp14:anchorId="46A6C3EB" wp14:editId="3FD761C5">
                <wp:simplePos x="0" y="0"/>
                <wp:positionH relativeFrom="column">
                  <wp:posOffset>-891540</wp:posOffset>
                </wp:positionH>
                <wp:positionV relativeFrom="paragraph">
                  <wp:posOffset>5715</wp:posOffset>
                </wp:positionV>
                <wp:extent cx="2971800" cy="9372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971800" cy="9372600"/>
                        </a:xfrm>
                        <a:prstGeom prst="rect">
                          <a:avLst/>
                        </a:prstGeom>
                        <a:solidFill>
                          <a:schemeClr val="bg1"/>
                        </a:solidFill>
                        <a:ln w="6350">
                          <a:solidFill>
                            <a:schemeClr val="bg1"/>
                          </a:solidFill>
                        </a:ln>
                      </wps:spPr>
                      <wps:txbx>
                        <w:txbxContent>
                          <w:p w14:paraId="35FE261A" w14:textId="6407A00E" w:rsidR="00CF209B" w:rsidRDefault="00CF209B">
                            <w:pPr>
                              <w:rPr>
                                <w:rFonts w:ascii="Goudy Old Style" w:hAnsi="Goudy Old Style"/>
                                <w:b/>
                                <w:bCs/>
                                <w:sz w:val="24"/>
                                <w:szCs w:val="24"/>
                              </w:rPr>
                            </w:pPr>
                            <w:r w:rsidRPr="00173D16">
                              <w:rPr>
                                <w:rFonts w:ascii="Goudy Old Style" w:hAnsi="Goudy Old Style"/>
                                <w:b/>
                                <w:bCs/>
                                <w:sz w:val="24"/>
                                <w:szCs w:val="24"/>
                              </w:rPr>
                              <w:t>Quarterly Performance of the ZSE</w:t>
                            </w:r>
                          </w:p>
                          <w:tbl>
                            <w:tblPr>
                              <w:tblW w:w="3981" w:type="dxa"/>
                              <w:tblLook w:val="04A0" w:firstRow="1" w:lastRow="0" w:firstColumn="1" w:lastColumn="0" w:noHBand="0" w:noVBand="1"/>
                            </w:tblPr>
                            <w:tblGrid>
                              <w:gridCol w:w="933"/>
                              <w:gridCol w:w="915"/>
                              <w:gridCol w:w="915"/>
                              <w:gridCol w:w="915"/>
                              <w:gridCol w:w="933"/>
                            </w:tblGrid>
                            <w:tr w:rsidR="00CF209B" w:rsidRPr="00173D16" w14:paraId="3D3C07F4" w14:textId="77777777" w:rsidTr="00CF209B">
                              <w:trPr>
                                <w:trHeight w:val="225"/>
                              </w:trPr>
                              <w:tc>
                                <w:tcPr>
                                  <w:tcW w:w="781" w:type="dxa"/>
                                  <w:tcBorders>
                                    <w:top w:val="single" w:sz="12" w:space="0" w:color="FFCC00"/>
                                    <w:left w:val="single" w:sz="12" w:space="0" w:color="FFCC00"/>
                                    <w:bottom w:val="nil"/>
                                    <w:right w:val="nil"/>
                                  </w:tcBorders>
                                  <w:shd w:val="clear" w:color="000000" w:fill="F2F2F2"/>
                                  <w:noWrap/>
                                  <w:vAlign w:val="bottom"/>
                                  <w:hideMark/>
                                </w:tcPr>
                                <w:p w14:paraId="27095251"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Q1</w:t>
                                  </w:r>
                                </w:p>
                              </w:tc>
                              <w:tc>
                                <w:tcPr>
                                  <w:tcW w:w="819" w:type="dxa"/>
                                  <w:tcBorders>
                                    <w:top w:val="single" w:sz="12" w:space="0" w:color="FFCC00"/>
                                    <w:left w:val="nil"/>
                                    <w:bottom w:val="nil"/>
                                    <w:right w:val="nil"/>
                                  </w:tcBorders>
                                  <w:shd w:val="clear" w:color="000000" w:fill="F2F2F2"/>
                                  <w:noWrap/>
                                  <w:vAlign w:val="bottom"/>
                                  <w:hideMark/>
                                </w:tcPr>
                                <w:p w14:paraId="2BA7C76B"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Q2</w:t>
                                  </w:r>
                                </w:p>
                              </w:tc>
                              <w:tc>
                                <w:tcPr>
                                  <w:tcW w:w="781" w:type="dxa"/>
                                  <w:tcBorders>
                                    <w:top w:val="single" w:sz="12" w:space="0" w:color="FFCC00"/>
                                    <w:left w:val="nil"/>
                                    <w:bottom w:val="nil"/>
                                    <w:right w:val="nil"/>
                                  </w:tcBorders>
                                  <w:shd w:val="clear" w:color="000000" w:fill="F2F2F2"/>
                                  <w:noWrap/>
                                  <w:vAlign w:val="bottom"/>
                                  <w:hideMark/>
                                </w:tcPr>
                                <w:p w14:paraId="5E9A0D1D"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Q3</w:t>
                                  </w:r>
                                </w:p>
                              </w:tc>
                              <w:tc>
                                <w:tcPr>
                                  <w:tcW w:w="781" w:type="dxa"/>
                                  <w:tcBorders>
                                    <w:top w:val="single" w:sz="12" w:space="0" w:color="FFCC00"/>
                                    <w:left w:val="nil"/>
                                    <w:bottom w:val="nil"/>
                                    <w:right w:val="nil"/>
                                  </w:tcBorders>
                                  <w:shd w:val="clear" w:color="000000" w:fill="F2F2F2"/>
                                  <w:noWrap/>
                                  <w:vAlign w:val="bottom"/>
                                  <w:hideMark/>
                                </w:tcPr>
                                <w:p w14:paraId="56F6090B"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Q4</w:t>
                                  </w:r>
                                </w:p>
                              </w:tc>
                              <w:tc>
                                <w:tcPr>
                                  <w:tcW w:w="819" w:type="dxa"/>
                                  <w:tcBorders>
                                    <w:top w:val="single" w:sz="12" w:space="0" w:color="FFCC00"/>
                                    <w:left w:val="nil"/>
                                    <w:bottom w:val="nil"/>
                                    <w:right w:val="single" w:sz="12" w:space="0" w:color="FFCC00"/>
                                  </w:tcBorders>
                                  <w:shd w:val="clear" w:color="000000" w:fill="F2F2F2"/>
                                  <w:noWrap/>
                                  <w:vAlign w:val="bottom"/>
                                  <w:hideMark/>
                                </w:tcPr>
                                <w:p w14:paraId="37C5E056"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YTD</w:t>
                                  </w:r>
                                </w:p>
                              </w:tc>
                            </w:tr>
                            <w:tr w:rsidR="00CF209B" w:rsidRPr="00173D16" w14:paraId="1DED1786" w14:textId="77777777" w:rsidTr="00CF209B">
                              <w:trPr>
                                <w:trHeight w:val="225"/>
                              </w:trPr>
                              <w:tc>
                                <w:tcPr>
                                  <w:tcW w:w="781" w:type="dxa"/>
                                  <w:tcBorders>
                                    <w:top w:val="nil"/>
                                    <w:left w:val="single" w:sz="12" w:space="0" w:color="FFCC00"/>
                                    <w:bottom w:val="nil"/>
                                    <w:right w:val="nil"/>
                                  </w:tcBorders>
                                  <w:shd w:val="clear" w:color="000000" w:fill="BFBFBF"/>
                                  <w:noWrap/>
                                  <w:vAlign w:val="center"/>
                                  <w:hideMark/>
                                </w:tcPr>
                                <w:p w14:paraId="4309E4C5"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c>
                                <w:tcPr>
                                  <w:tcW w:w="819" w:type="dxa"/>
                                  <w:tcBorders>
                                    <w:top w:val="nil"/>
                                    <w:left w:val="nil"/>
                                    <w:bottom w:val="nil"/>
                                    <w:right w:val="nil"/>
                                  </w:tcBorders>
                                  <w:shd w:val="clear" w:color="000000" w:fill="BFBFBF"/>
                                  <w:noWrap/>
                                  <w:vAlign w:val="center"/>
                                  <w:hideMark/>
                                </w:tcPr>
                                <w:p w14:paraId="6D9A3E31"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c>
                                <w:tcPr>
                                  <w:tcW w:w="781" w:type="dxa"/>
                                  <w:tcBorders>
                                    <w:top w:val="nil"/>
                                    <w:left w:val="nil"/>
                                    <w:bottom w:val="nil"/>
                                    <w:right w:val="nil"/>
                                  </w:tcBorders>
                                  <w:shd w:val="clear" w:color="000000" w:fill="808080"/>
                                  <w:noWrap/>
                                  <w:vAlign w:val="center"/>
                                  <w:hideMark/>
                                </w:tcPr>
                                <w:p w14:paraId="5150DBD4"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c>
                                <w:tcPr>
                                  <w:tcW w:w="781" w:type="dxa"/>
                                  <w:tcBorders>
                                    <w:top w:val="nil"/>
                                    <w:left w:val="nil"/>
                                    <w:bottom w:val="nil"/>
                                    <w:right w:val="nil"/>
                                  </w:tcBorders>
                                  <w:shd w:val="clear" w:color="000000" w:fill="FF0000"/>
                                  <w:noWrap/>
                                  <w:vAlign w:val="center"/>
                                  <w:hideMark/>
                                </w:tcPr>
                                <w:p w14:paraId="260E41F0"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Medium Cap</w:t>
                                  </w:r>
                                </w:p>
                              </w:tc>
                              <w:tc>
                                <w:tcPr>
                                  <w:tcW w:w="819" w:type="dxa"/>
                                  <w:tcBorders>
                                    <w:top w:val="nil"/>
                                    <w:left w:val="nil"/>
                                    <w:bottom w:val="nil"/>
                                    <w:right w:val="single" w:sz="12" w:space="0" w:color="FFCC00"/>
                                  </w:tcBorders>
                                  <w:shd w:val="clear" w:color="000000" w:fill="FFFFFF"/>
                                  <w:noWrap/>
                                  <w:vAlign w:val="center"/>
                                  <w:hideMark/>
                                </w:tcPr>
                                <w:p w14:paraId="0C045993"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All Share</w:t>
                                  </w:r>
                                </w:p>
                              </w:tc>
                            </w:tr>
                            <w:tr w:rsidR="00CF209B" w:rsidRPr="00173D16" w14:paraId="4B09F4F9" w14:textId="77777777" w:rsidTr="00CF209B">
                              <w:trPr>
                                <w:trHeight w:val="225"/>
                              </w:trPr>
                              <w:tc>
                                <w:tcPr>
                                  <w:tcW w:w="781" w:type="dxa"/>
                                  <w:tcBorders>
                                    <w:top w:val="nil"/>
                                    <w:left w:val="single" w:sz="12" w:space="0" w:color="FFCC00"/>
                                    <w:bottom w:val="nil"/>
                                    <w:right w:val="nil"/>
                                  </w:tcBorders>
                                  <w:shd w:val="clear" w:color="000000" w:fill="BFBFBF"/>
                                  <w:noWrap/>
                                  <w:vAlign w:val="center"/>
                                  <w:hideMark/>
                                </w:tcPr>
                                <w:p w14:paraId="2BAC2F38"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341.83%</w:t>
                                  </w:r>
                                </w:p>
                              </w:tc>
                              <w:tc>
                                <w:tcPr>
                                  <w:tcW w:w="819" w:type="dxa"/>
                                  <w:tcBorders>
                                    <w:top w:val="nil"/>
                                    <w:left w:val="nil"/>
                                    <w:bottom w:val="nil"/>
                                    <w:right w:val="nil"/>
                                  </w:tcBorders>
                                  <w:shd w:val="clear" w:color="000000" w:fill="BFBFBF"/>
                                  <w:noWrap/>
                                  <w:vAlign w:val="center"/>
                                  <w:hideMark/>
                                </w:tcPr>
                                <w:p w14:paraId="079C5263"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35.92%</w:t>
                                  </w:r>
                                </w:p>
                              </w:tc>
                              <w:tc>
                                <w:tcPr>
                                  <w:tcW w:w="781" w:type="dxa"/>
                                  <w:tcBorders>
                                    <w:top w:val="nil"/>
                                    <w:left w:val="nil"/>
                                    <w:bottom w:val="nil"/>
                                    <w:right w:val="nil"/>
                                  </w:tcBorders>
                                  <w:shd w:val="clear" w:color="000000" w:fill="808080"/>
                                  <w:noWrap/>
                                  <w:vAlign w:val="center"/>
                                  <w:hideMark/>
                                </w:tcPr>
                                <w:p w14:paraId="131147AE"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92.15%</w:t>
                                  </w:r>
                                </w:p>
                              </w:tc>
                              <w:tc>
                                <w:tcPr>
                                  <w:tcW w:w="781" w:type="dxa"/>
                                  <w:tcBorders>
                                    <w:top w:val="nil"/>
                                    <w:left w:val="nil"/>
                                    <w:bottom w:val="nil"/>
                                    <w:right w:val="nil"/>
                                  </w:tcBorders>
                                  <w:shd w:val="clear" w:color="000000" w:fill="FF0000"/>
                                  <w:noWrap/>
                                  <w:vAlign w:val="center"/>
                                  <w:hideMark/>
                                </w:tcPr>
                                <w:p w14:paraId="18F79C08"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18.18%</w:t>
                                  </w:r>
                                </w:p>
                              </w:tc>
                              <w:tc>
                                <w:tcPr>
                                  <w:tcW w:w="819" w:type="dxa"/>
                                  <w:tcBorders>
                                    <w:top w:val="nil"/>
                                    <w:left w:val="nil"/>
                                    <w:bottom w:val="nil"/>
                                    <w:right w:val="single" w:sz="12" w:space="0" w:color="FFCC00"/>
                                  </w:tcBorders>
                                  <w:shd w:val="clear" w:color="000000" w:fill="FFFFFF"/>
                                  <w:noWrap/>
                                  <w:vAlign w:val="center"/>
                                  <w:hideMark/>
                                </w:tcPr>
                                <w:p w14:paraId="6E298CC3"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117.58%</w:t>
                                  </w:r>
                                </w:p>
                              </w:tc>
                            </w:tr>
                            <w:tr w:rsidR="00CF209B" w:rsidRPr="00173D16" w14:paraId="6554071E" w14:textId="77777777" w:rsidTr="00CF209B">
                              <w:trPr>
                                <w:trHeight w:val="225"/>
                              </w:trPr>
                              <w:tc>
                                <w:tcPr>
                                  <w:tcW w:w="781" w:type="dxa"/>
                                  <w:tcBorders>
                                    <w:top w:val="nil"/>
                                    <w:left w:val="single" w:sz="12" w:space="0" w:color="FFCC00"/>
                                    <w:bottom w:val="nil"/>
                                    <w:right w:val="nil"/>
                                  </w:tcBorders>
                                  <w:shd w:val="clear" w:color="000000" w:fill="808080"/>
                                  <w:noWrap/>
                                  <w:vAlign w:val="center"/>
                                  <w:hideMark/>
                                </w:tcPr>
                                <w:p w14:paraId="5807D018"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c>
                                <w:tcPr>
                                  <w:tcW w:w="819" w:type="dxa"/>
                                  <w:tcBorders>
                                    <w:top w:val="nil"/>
                                    <w:left w:val="nil"/>
                                    <w:bottom w:val="nil"/>
                                    <w:right w:val="nil"/>
                                  </w:tcBorders>
                                  <w:shd w:val="clear" w:color="000000" w:fill="808080"/>
                                  <w:noWrap/>
                                  <w:vAlign w:val="center"/>
                                  <w:hideMark/>
                                </w:tcPr>
                                <w:p w14:paraId="3EC7082E"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c>
                                <w:tcPr>
                                  <w:tcW w:w="781" w:type="dxa"/>
                                  <w:tcBorders>
                                    <w:top w:val="nil"/>
                                    <w:left w:val="nil"/>
                                    <w:bottom w:val="nil"/>
                                    <w:right w:val="nil"/>
                                  </w:tcBorders>
                                  <w:shd w:val="clear" w:color="000000" w:fill="BFBFBF"/>
                                  <w:noWrap/>
                                  <w:vAlign w:val="center"/>
                                  <w:hideMark/>
                                </w:tcPr>
                                <w:p w14:paraId="74918FEB"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c>
                                <w:tcPr>
                                  <w:tcW w:w="781" w:type="dxa"/>
                                  <w:tcBorders>
                                    <w:top w:val="nil"/>
                                    <w:left w:val="nil"/>
                                    <w:bottom w:val="nil"/>
                                    <w:right w:val="nil"/>
                                  </w:tcBorders>
                                  <w:shd w:val="clear" w:color="000000" w:fill="FFCC00"/>
                                  <w:noWrap/>
                                  <w:vAlign w:val="center"/>
                                  <w:hideMark/>
                                </w:tcPr>
                                <w:p w14:paraId="0F4B27F4"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c>
                                <w:tcPr>
                                  <w:tcW w:w="819" w:type="dxa"/>
                                  <w:tcBorders>
                                    <w:top w:val="nil"/>
                                    <w:left w:val="nil"/>
                                    <w:bottom w:val="nil"/>
                                    <w:right w:val="single" w:sz="12" w:space="0" w:color="FFCC00"/>
                                  </w:tcBorders>
                                  <w:shd w:val="clear" w:color="000000" w:fill="BFBFBF"/>
                                  <w:noWrap/>
                                  <w:vAlign w:val="center"/>
                                  <w:hideMark/>
                                </w:tcPr>
                                <w:p w14:paraId="51487F9A"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r>
                            <w:tr w:rsidR="00CF209B" w:rsidRPr="00173D16" w14:paraId="3DA427F3" w14:textId="77777777" w:rsidTr="00CF209B">
                              <w:trPr>
                                <w:trHeight w:val="225"/>
                              </w:trPr>
                              <w:tc>
                                <w:tcPr>
                                  <w:tcW w:w="781" w:type="dxa"/>
                                  <w:tcBorders>
                                    <w:top w:val="nil"/>
                                    <w:left w:val="single" w:sz="12" w:space="0" w:color="FFCC00"/>
                                    <w:bottom w:val="nil"/>
                                    <w:right w:val="nil"/>
                                  </w:tcBorders>
                                  <w:shd w:val="clear" w:color="000000" w:fill="808080"/>
                                  <w:noWrap/>
                                  <w:vAlign w:val="center"/>
                                  <w:hideMark/>
                                </w:tcPr>
                                <w:p w14:paraId="63A1F15F"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330.48%</w:t>
                                  </w:r>
                                </w:p>
                              </w:tc>
                              <w:tc>
                                <w:tcPr>
                                  <w:tcW w:w="819" w:type="dxa"/>
                                  <w:tcBorders>
                                    <w:top w:val="nil"/>
                                    <w:left w:val="nil"/>
                                    <w:bottom w:val="nil"/>
                                    <w:right w:val="nil"/>
                                  </w:tcBorders>
                                  <w:shd w:val="clear" w:color="000000" w:fill="808080"/>
                                  <w:noWrap/>
                                  <w:vAlign w:val="center"/>
                                  <w:hideMark/>
                                </w:tcPr>
                                <w:p w14:paraId="56B5C3CB"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32.71%</w:t>
                                  </w:r>
                                </w:p>
                              </w:tc>
                              <w:tc>
                                <w:tcPr>
                                  <w:tcW w:w="781" w:type="dxa"/>
                                  <w:tcBorders>
                                    <w:top w:val="nil"/>
                                    <w:left w:val="nil"/>
                                    <w:bottom w:val="nil"/>
                                    <w:right w:val="nil"/>
                                  </w:tcBorders>
                                  <w:shd w:val="clear" w:color="000000" w:fill="BFBFBF"/>
                                  <w:noWrap/>
                                  <w:vAlign w:val="center"/>
                                  <w:hideMark/>
                                </w:tcPr>
                                <w:p w14:paraId="16252D5F"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91.25%</w:t>
                                  </w:r>
                                </w:p>
                              </w:tc>
                              <w:tc>
                                <w:tcPr>
                                  <w:tcW w:w="781" w:type="dxa"/>
                                  <w:tcBorders>
                                    <w:top w:val="nil"/>
                                    <w:left w:val="nil"/>
                                    <w:bottom w:val="nil"/>
                                    <w:right w:val="nil"/>
                                  </w:tcBorders>
                                  <w:shd w:val="clear" w:color="000000" w:fill="FFCC00"/>
                                  <w:noWrap/>
                                  <w:vAlign w:val="center"/>
                                  <w:hideMark/>
                                </w:tcPr>
                                <w:p w14:paraId="2B4A5B32"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0.00%</w:t>
                                  </w:r>
                                </w:p>
                              </w:tc>
                              <w:tc>
                                <w:tcPr>
                                  <w:tcW w:w="819" w:type="dxa"/>
                                  <w:tcBorders>
                                    <w:top w:val="nil"/>
                                    <w:left w:val="nil"/>
                                    <w:bottom w:val="nil"/>
                                    <w:right w:val="single" w:sz="12" w:space="0" w:color="FFCC00"/>
                                  </w:tcBorders>
                                  <w:shd w:val="clear" w:color="000000" w:fill="BFBFBF"/>
                                  <w:noWrap/>
                                  <w:vAlign w:val="center"/>
                                  <w:hideMark/>
                                </w:tcPr>
                                <w:p w14:paraId="5E996427"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115.24%</w:t>
                                  </w:r>
                                </w:p>
                              </w:tc>
                            </w:tr>
                            <w:tr w:rsidR="00CF209B" w:rsidRPr="00173D16" w14:paraId="66C1AE4C" w14:textId="77777777" w:rsidTr="00CF209B">
                              <w:trPr>
                                <w:trHeight w:val="225"/>
                              </w:trPr>
                              <w:tc>
                                <w:tcPr>
                                  <w:tcW w:w="781" w:type="dxa"/>
                                  <w:tcBorders>
                                    <w:top w:val="nil"/>
                                    <w:left w:val="single" w:sz="12" w:space="0" w:color="FFCC00"/>
                                    <w:bottom w:val="nil"/>
                                    <w:right w:val="nil"/>
                                  </w:tcBorders>
                                  <w:shd w:val="clear" w:color="000000" w:fill="FFFFFF"/>
                                  <w:noWrap/>
                                  <w:vAlign w:val="center"/>
                                  <w:hideMark/>
                                </w:tcPr>
                                <w:p w14:paraId="5D9D71D0"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All Share</w:t>
                                  </w:r>
                                </w:p>
                              </w:tc>
                              <w:tc>
                                <w:tcPr>
                                  <w:tcW w:w="819" w:type="dxa"/>
                                  <w:tcBorders>
                                    <w:top w:val="nil"/>
                                    <w:left w:val="nil"/>
                                    <w:bottom w:val="nil"/>
                                    <w:right w:val="nil"/>
                                  </w:tcBorders>
                                  <w:shd w:val="clear" w:color="000000" w:fill="FFFFFF"/>
                                  <w:noWrap/>
                                  <w:vAlign w:val="center"/>
                                  <w:hideMark/>
                                </w:tcPr>
                                <w:p w14:paraId="7C241EE9"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All Share</w:t>
                                  </w:r>
                                </w:p>
                              </w:tc>
                              <w:tc>
                                <w:tcPr>
                                  <w:tcW w:w="781" w:type="dxa"/>
                                  <w:tcBorders>
                                    <w:top w:val="nil"/>
                                    <w:left w:val="nil"/>
                                    <w:bottom w:val="nil"/>
                                    <w:right w:val="nil"/>
                                  </w:tcBorders>
                                  <w:shd w:val="clear" w:color="000000" w:fill="FFFFFF"/>
                                  <w:noWrap/>
                                  <w:vAlign w:val="center"/>
                                  <w:hideMark/>
                                </w:tcPr>
                                <w:p w14:paraId="10C2D57F"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All Share</w:t>
                                  </w:r>
                                </w:p>
                              </w:tc>
                              <w:tc>
                                <w:tcPr>
                                  <w:tcW w:w="781" w:type="dxa"/>
                                  <w:tcBorders>
                                    <w:top w:val="nil"/>
                                    <w:left w:val="nil"/>
                                    <w:bottom w:val="nil"/>
                                    <w:right w:val="nil"/>
                                  </w:tcBorders>
                                  <w:shd w:val="clear" w:color="000000" w:fill="FFFFFF"/>
                                  <w:noWrap/>
                                  <w:vAlign w:val="center"/>
                                  <w:hideMark/>
                                </w:tcPr>
                                <w:p w14:paraId="1D851E90"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 xml:space="preserve">All Share </w:t>
                                  </w:r>
                                </w:p>
                              </w:tc>
                              <w:tc>
                                <w:tcPr>
                                  <w:tcW w:w="819" w:type="dxa"/>
                                  <w:tcBorders>
                                    <w:top w:val="nil"/>
                                    <w:left w:val="nil"/>
                                    <w:bottom w:val="nil"/>
                                    <w:right w:val="single" w:sz="12" w:space="0" w:color="FFCC00"/>
                                  </w:tcBorders>
                                  <w:shd w:val="clear" w:color="000000" w:fill="808080"/>
                                  <w:noWrap/>
                                  <w:vAlign w:val="center"/>
                                  <w:hideMark/>
                                </w:tcPr>
                                <w:p w14:paraId="16F24159"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r>
                            <w:tr w:rsidR="00CF209B" w:rsidRPr="00173D16" w14:paraId="3DEA91E8" w14:textId="77777777" w:rsidTr="00CF209B">
                              <w:trPr>
                                <w:trHeight w:val="225"/>
                              </w:trPr>
                              <w:tc>
                                <w:tcPr>
                                  <w:tcW w:w="781" w:type="dxa"/>
                                  <w:tcBorders>
                                    <w:top w:val="nil"/>
                                    <w:left w:val="single" w:sz="12" w:space="0" w:color="FFCC00"/>
                                    <w:bottom w:val="nil"/>
                                    <w:right w:val="nil"/>
                                  </w:tcBorders>
                                  <w:shd w:val="clear" w:color="000000" w:fill="FFFFFF"/>
                                  <w:noWrap/>
                                  <w:vAlign w:val="center"/>
                                  <w:hideMark/>
                                </w:tcPr>
                                <w:p w14:paraId="2F4897F1"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314.19%</w:t>
                                  </w:r>
                                </w:p>
                              </w:tc>
                              <w:tc>
                                <w:tcPr>
                                  <w:tcW w:w="819" w:type="dxa"/>
                                  <w:tcBorders>
                                    <w:top w:val="nil"/>
                                    <w:left w:val="nil"/>
                                    <w:bottom w:val="nil"/>
                                    <w:right w:val="nil"/>
                                  </w:tcBorders>
                                  <w:shd w:val="clear" w:color="000000" w:fill="FFFFFF"/>
                                  <w:noWrap/>
                                  <w:vAlign w:val="center"/>
                                  <w:hideMark/>
                                </w:tcPr>
                                <w:p w14:paraId="0EF9B579"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28.64%</w:t>
                                  </w:r>
                                </w:p>
                              </w:tc>
                              <w:tc>
                                <w:tcPr>
                                  <w:tcW w:w="781" w:type="dxa"/>
                                  <w:tcBorders>
                                    <w:top w:val="nil"/>
                                    <w:left w:val="nil"/>
                                    <w:bottom w:val="nil"/>
                                    <w:right w:val="nil"/>
                                  </w:tcBorders>
                                  <w:shd w:val="clear" w:color="000000" w:fill="FFFFFF"/>
                                  <w:noWrap/>
                                  <w:vAlign w:val="center"/>
                                  <w:hideMark/>
                                </w:tcPr>
                                <w:p w14:paraId="1CB389EC"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89.22%</w:t>
                                  </w:r>
                                </w:p>
                              </w:tc>
                              <w:tc>
                                <w:tcPr>
                                  <w:tcW w:w="781" w:type="dxa"/>
                                  <w:tcBorders>
                                    <w:top w:val="nil"/>
                                    <w:left w:val="nil"/>
                                    <w:bottom w:val="nil"/>
                                    <w:right w:val="nil"/>
                                  </w:tcBorders>
                                  <w:shd w:val="clear" w:color="000000" w:fill="FFFFFF"/>
                                  <w:noWrap/>
                                  <w:vAlign w:val="center"/>
                                  <w:hideMark/>
                                </w:tcPr>
                                <w:p w14:paraId="2EBEE798" w14:textId="77777777" w:rsidR="00CF209B" w:rsidRPr="00173D16" w:rsidRDefault="00CF209B" w:rsidP="00CF209B">
                                  <w:pPr>
                                    <w:spacing w:after="0" w:line="240" w:lineRule="auto"/>
                                    <w:jc w:val="center"/>
                                    <w:rPr>
                                      <w:rFonts w:ascii="Goudy Old Style" w:eastAsia="Times New Roman" w:hAnsi="Goudy Old Style" w:cs="Arial"/>
                                      <w:color w:val="FF0000"/>
                                      <w:sz w:val="20"/>
                                      <w:szCs w:val="20"/>
                                      <w:lang w:eastAsia="en-ZW"/>
                                    </w:rPr>
                                  </w:pPr>
                                  <w:r w:rsidRPr="00173D16">
                                    <w:rPr>
                                      <w:rFonts w:ascii="Goudy Old Style" w:eastAsia="Times New Roman" w:hAnsi="Goudy Old Style" w:cs="Arial"/>
                                      <w:color w:val="FF0000"/>
                                      <w:sz w:val="20"/>
                                      <w:szCs w:val="20"/>
                                      <w:lang w:eastAsia="en-ZW"/>
                                    </w:rPr>
                                    <w:t>-10.61%</w:t>
                                  </w:r>
                                </w:p>
                              </w:tc>
                              <w:tc>
                                <w:tcPr>
                                  <w:tcW w:w="819" w:type="dxa"/>
                                  <w:tcBorders>
                                    <w:top w:val="nil"/>
                                    <w:left w:val="nil"/>
                                    <w:bottom w:val="nil"/>
                                    <w:right w:val="single" w:sz="12" w:space="0" w:color="FFCC00"/>
                                  </w:tcBorders>
                                  <w:shd w:val="clear" w:color="000000" w:fill="808080"/>
                                  <w:noWrap/>
                                  <w:vAlign w:val="center"/>
                                  <w:hideMark/>
                                </w:tcPr>
                                <w:p w14:paraId="6CC78948"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112.54%</w:t>
                                  </w:r>
                                </w:p>
                              </w:tc>
                            </w:tr>
                            <w:tr w:rsidR="00CF209B" w:rsidRPr="00173D16" w14:paraId="38299064" w14:textId="77777777" w:rsidTr="00CF209B">
                              <w:trPr>
                                <w:trHeight w:val="225"/>
                              </w:trPr>
                              <w:tc>
                                <w:tcPr>
                                  <w:tcW w:w="781" w:type="dxa"/>
                                  <w:tcBorders>
                                    <w:top w:val="nil"/>
                                    <w:left w:val="single" w:sz="12" w:space="0" w:color="FFCC00"/>
                                    <w:bottom w:val="nil"/>
                                    <w:right w:val="nil"/>
                                  </w:tcBorders>
                                  <w:shd w:val="clear" w:color="000000" w:fill="FF0000"/>
                                  <w:noWrap/>
                                  <w:vAlign w:val="center"/>
                                  <w:hideMark/>
                                </w:tcPr>
                                <w:p w14:paraId="6AEC49C5"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Medium Cap</w:t>
                                  </w:r>
                                </w:p>
                              </w:tc>
                              <w:tc>
                                <w:tcPr>
                                  <w:tcW w:w="819" w:type="dxa"/>
                                  <w:tcBorders>
                                    <w:top w:val="nil"/>
                                    <w:left w:val="nil"/>
                                    <w:bottom w:val="nil"/>
                                    <w:right w:val="nil"/>
                                  </w:tcBorders>
                                  <w:shd w:val="clear" w:color="000000" w:fill="FF0000"/>
                                  <w:noWrap/>
                                  <w:vAlign w:val="center"/>
                                  <w:hideMark/>
                                </w:tcPr>
                                <w:p w14:paraId="05D6F844"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 xml:space="preserve">Medium Cap </w:t>
                                  </w:r>
                                </w:p>
                              </w:tc>
                              <w:tc>
                                <w:tcPr>
                                  <w:tcW w:w="781" w:type="dxa"/>
                                  <w:tcBorders>
                                    <w:top w:val="nil"/>
                                    <w:left w:val="nil"/>
                                    <w:bottom w:val="nil"/>
                                    <w:right w:val="nil"/>
                                  </w:tcBorders>
                                  <w:shd w:val="clear" w:color="000000" w:fill="FF0000"/>
                                  <w:noWrap/>
                                  <w:vAlign w:val="center"/>
                                  <w:hideMark/>
                                </w:tcPr>
                                <w:p w14:paraId="22FEF92F"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Medium Cap</w:t>
                                  </w:r>
                                </w:p>
                              </w:tc>
                              <w:tc>
                                <w:tcPr>
                                  <w:tcW w:w="781" w:type="dxa"/>
                                  <w:tcBorders>
                                    <w:top w:val="nil"/>
                                    <w:left w:val="nil"/>
                                    <w:bottom w:val="nil"/>
                                    <w:right w:val="nil"/>
                                  </w:tcBorders>
                                  <w:shd w:val="clear" w:color="000000" w:fill="BFBFBF"/>
                                  <w:noWrap/>
                                  <w:vAlign w:val="center"/>
                                  <w:hideMark/>
                                </w:tcPr>
                                <w:p w14:paraId="2AAA478F"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c>
                                <w:tcPr>
                                  <w:tcW w:w="819" w:type="dxa"/>
                                  <w:tcBorders>
                                    <w:top w:val="nil"/>
                                    <w:left w:val="nil"/>
                                    <w:bottom w:val="nil"/>
                                    <w:right w:val="single" w:sz="12" w:space="0" w:color="FFCC00"/>
                                  </w:tcBorders>
                                  <w:shd w:val="clear" w:color="000000" w:fill="FF0000"/>
                                  <w:noWrap/>
                                  <w:vAlign w:val="center"/>
                                  <w:hideMark/>
                                </w:tcPr>
                                <w:p w14:paraId="6187F75D"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 xml:space="preserve">Medium Cap </w:t>
                                  </w:r>
                                </w:p>
                              </w:tc>
                            </w:tr>
                            <w:tr w:rsidR="00CF209B" w:rsidRPr="00173D16" w14:paraId="467CD41F" w14:textId="77777777" w:rsidTr="00CF209B">
                              <w:trPr>
                                <w:trHeight w:val="225"/>
                              </w:trPr>
                              <w:tc>
                                <w:tcPr>
                                  <w:tcW w:w="781" w:type="dxa"/>
                                  <w:tcBorders>
                                    <w:top w:val="nil"/>
                                    <w:left w:val="single" w:sz="12" w:space="0" w:color="FFCC00"/>
                                    <w:bottom w:val="nil"/>
                                    <w:right w:val="nil"/>
                                  </w:tcBorders>
                                  <w:shd w:val="clear" w:color="000000" w:fill="FF0000"/>
                                  <w:noWrap/>
                                  <w:vAlign w:val="center"/>
                                  <w:hideMark/>
                                </w:tcPr>
                                <w:p w14:paraId="2D950B7E"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245.09%</w:t>
                                  </w:r>
                                </w:p>
                              </w:tc>
                              <w:tc>
                                <w:tcPr>
                                  <w:tcW w:w="819" w:type="dxa"/>
                                  <w:tcBorders>
                                    <w:top w:val="nil"/>
                                    <w:left w:val="nil"/>
                                    <w:bottom w:val="nil"/>
                                    <w:right w:val="nil"/>
                                  </w:tcBorders>
                                  <w:shd w:val="clear" w:color="000000" w:fill="FF0000"/>
                                  <w:noWrap/>
                                  <w:vAlign w:val="center"/>
                                  <w:hideMark/>
                                </w:tcPr>
                                <w:p w14:paraId="49E6BF55"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15.80%</w:t>
                                  </w:r>
                                </w:p>
                              </w:tc>
                              <w:tc>
                                <w:tcPr>
                                  <w:tcW w:w="781" w:type="dxa"/>
                                  <w:tcBorders>
                                    <w:top w:val="nil"/>
                                    <w:left w:val="nil"/>
                                    <w:bottom w:val="nil"/>
                                    <w:right w:val="nil"/>
                                  </w:tcBorders>
                                  <w:shd w:val="clear" w:color="000000" w:fill="FF0000"/>
                                  <w:noWrap/>
                                  <w:vAlign w:val="center"/>
                                  <w:hideMark/>
                                </w:tcPr>
                                <w:p w14:paraId="3447028F"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66.31%</w:t>
                                  </w:r>
                                </w:p>
                              </w:tc>
                              <w:tc>
                                <w:tcPr>
                                  <w:tcW w:w="781" w:type="dxa"/>
                                  <w:tcBorders>
                                    <w:top w:val="nil"/>
                                    <w:left w:val="nil"/>
                                    <w:bottom w:val="nil"/>
                                    <w:right w:val="nil"/>
                                  </w:tcBorders>
                                  <w:shd w:val="clear" w:color="000000" w:fill="BFBFBF"/>
                                  <w:noWrap/>
                                  <w:vAlign w:val="center"/>
                                  <w:hideMark/>
                                </w:tcPr>
                                <w:p w14:paraId="233A0A42" w14:textId="77777777" w:rsidR="00CF209B" w:rsidRPr="00173D16" w:rsidRDefault="00CF209B" w:rsidP="00CF209B">
                                  <w:pPr>
                                    <w:spacing w:after="0" w:line="240" w:lineRule="auto"/>
                                    <w:jc w:val="center"/>
                                    <w:rPr>
                                      <w:rFonts w:ascii="Goudy Old Style" w:eastAsia="Times New Roman" w:hAnsi="Goudy Old Style" w:cs="Arial"/>
                                      <w:color w:val="FF0000"/>
                                      <w:sz w:val="20"/>
                                      <w:szCs w:val="20"/>
                                      <w:lang w:eastAsia="en-ZW"/>
                                    </w:rPr>
                                  </w:pPr>
                                  <w:r w:rsidRPr="00173D16">
                                    <w:rPr>
                                      <w:rFonts w:ascii="Goudy Old Style" w:eastAsia="Times New Roman" w:hAnsi="Goudy Old Style" w:cs="Arial"/>
                                      <w:color w:val="FF0000"/>
                                      <w:sz w:val="20"/>
                                      <w:szCs w:val="20"/>
                                      <w:lang w:eastAsia="en-ZW"/>
                                    </w:rPr>
                                    <w:t>-17.20%</w:t>
                                  </w:r>
                                </w:p>
                              </w:tc>
                              <w:tc>
                                <w:tcPr>
                                  <w:tcW w:w="819" w:type="dxa"/>
                                  <w:tcBorders>
                                    <w:top w:val="nil"/>
                                    <w:left w:val="nil"/>
                                    <w:bottom w:val="nil"/>
                                    <w:right w:val="single" w:sz="12" w:space="0" w:color="FFCC00"/>
                                  </w:tcBorders>
                                  <w:shd w:val="clear" w:color="000000" w:fill="FF0000"/>
                                  <w:noWrap/>
                                  <w:vAlign w:val="center"/>
                                  <w:hideMark/>
                                </w:tcPr>
                                <w:p w14:paraId="04A84572"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127.60%</w:t>
                                  </w:r>
                                </w:p>
                              </w:tc>
                            </w:tr>
                            <w:tr w:rsidR="00CF209B" w:rsidRPr="00173D16" w14:paraId="5D43C3B1" w14:textId="77777777" w:rsidTr="00CF209B">
                              <w:trPr>
                                <w:trHeight w:val="225"/>
                              </w:trPr>
                              <w:tc>
                                <w:tcPr>
                                  <w:tcW w:w="781" w:type="dxa"/>
                                  <w:tcBorders>
                                    <w:top w:val="nil"/>
                                    <w:left w:val="single" w:sz="12" w:space="0" w:color="FFCC00"/>
                                    <w:bottom w:val="nil"/>
                                    <w:right w:val="nil"/>
                                  </w:tcBorders>
                                  <w:shd w:val="clear" w:color="000000" w:fill="FFCC00"/>
                                  <w:noWrap/>
                                  <w:vAlign w:val="center"/>
                                  <w:hideMark/>
                                </w:tcPr>
                                <w:p w14:paraId="3DE27B75"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c>
                                <w:tcPr>
                                  <w:tcW w:w="819" w:type="dxa"/>
                                  <w:tcBorders>
                                    <w:top w:val="nil"/>
                                    <w:left w:val="nil"/>
                                    <w:bottom w:val="nil"/>
                                    <w:right w:val="nil"/>
                                  </w:tcBorders>
                                  <w:shd w:val="clear" w:color="000000" w:fill="FFCC00"/>
                                  <w:noWrap/>
                                  <w:vAlign w:val="center"/>
                                  <w:hideMark/>
                                </w:tcPr>
                                <w:p w14:paraId="34A71B4F"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c>
                                <w:tcPr>
                                  <w:tcW w:w="781" w:type="dxa"/>
                                  <w:tcBorders>
                                    <w:top w:val="nil"/>
                                    <w:left w:val="nil"/>
                                    <w:bottom w:val="nil"/>
                                    <w:right w:val="nil"/>
                                  </w:tcBorders>
                                  <w:shd w:val="clear" w:color="000000" w:fill="FFCC00"/>
                                  <w:noWrap/>
                                  <w:vAlign w:val="center"/>
                                  <w:hideMark/>
                                </w:tcPr>
                                <w:p w14:paraId="09CF7D72"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c>
                                <w:tcPr>
                                  <w:tcW w:w="781" w:type="dxa"/>
                                  <w:tcBorders>
                                    <w:top w:val="nil"/>
                                    <w:left w:val="nil"/>
                                    <w:bottom w:val="nil"/>
                                    <w:right w:val="nil"/>
                                  </w:tcBorders>
                                  <w:shd w:val="clear" w:color="000000" w:fill="808080"/>
                                  <w:noWrap/>
                                  <w:vAlign w:val="center"/>
                                  <w:hideMark/>
                                </w:tcPr>
                                <w:p w14:paraId="780C266C"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c>
                                <w:tcPr>
                                  <w:tcW w:w="819" w:type="dxa"/>
                                  <w:tcBorders>
                                    <w:top w:val="nil"/>
                                    <w:left w:val="nil"/>
                                    <w:bottom w:val="nil"/>
                                    <w:right w:val="single" w:sz="12" w:space="0" w:color="FFCC00"/>
                                  </w:tcBorders>
                                  <w:shd w:val="clear" w:color="000000" w:fill="FFCC00"/>
                                  <w:noWrap/>
                                  <w:vAlign w:val="center"/>
                                  <w:hideMark/>
                                </w:tcPr>
                                <w:p w14:paraId="052AFD4A"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r>
                            <w:tr w:rsidR="00CF209B" w:rsidRPr="00173D16" w14:paraId="17A1F95E" w14:textId="77777777" w:rsidTr="00CF209B">
                              <w:trPr>
                                <w:trHeight w:val="225"/>
                              </w:trPr>
                              <w:tc>
                                <w:tcPr>
                                  <w:tcW w:w="781" w:type="dxa"/>
                                  <w:tcBorders>
                                    <w:top w:val="nil"/>
                                    <w:left w:val="single" w:sz="12" w:space="0" w:color="FFCC00"/>
                                    <w:bottom w:val="single" w:sz="12" w:space="0" w:color="FFCC00"/>
                                    <w:right w:val="nil"/>
                                  </w:tcBorders>
                                  <w:shd w:val="clear" w:color="000000" w:fill="FFCC00"/>
                                  <w:noWrap/>
                                  <w:vAlign w:val="center"/>
                                  <w:hideMark/>
                                </w:tcPr>
                                <w:p w14:paraId="0BB745E7"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132.24%</w:t>
                                  </w:r>
                                </w:p>
                              </w:tc>
                              <w:tc>
                                <w:tcPr>
                                  <w:tcW w:w="819" w:type="dxa"/>
                                  <w:tcBorders>
                                    <w:top w:val="nil"/>
                                    <w:left w:val="nil"/>
                                    <w:bottom w:val="single" w:sz="12" w:space="0" w:color="FFCC00"/>
                                    <w:right w:val="nil"/>
                                  </w:tcBorders>
                                  <w:shd w:val="clear" w:color="000000" w:fill="FFCC00"/>
                                  <w:noWrap/>
                                  <w:vAlign w:val="center"/>
                                  <w:hideMark/>
                                </w:tcPr>
                                <w:p w14:paraId="11017847"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0.09%</w:t>
                                  </w:r>
                                </w:p>
                              </w:tc>
                              <w:tc>
                                <w:tcPr>
                                  <w:tcW w:w="781" w:type="dxa"/>
                                  <w:tcBorders>
                                    <w:top w:val="nil"/>
                                    <w:left w:val="nil"/>
                                    <w:bottom w:val="single" w:sz="12" w:space="0" w:color="FFCC00"/>
                                    <w:right w:val="nil"/>
                                  </w:tcBorders>
                                  <w:shd w:val="clear" w:color="000000" w:fill="FFCC00"/>
                                  <w:noWrap/>
                                  <w:vAlign w:val="center"/>
                                  <w:hideMark/>
                                </w:tcPr>
                                <w:p w14:paraId="006FE89B"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0.02%</w:t>
                                  </w:r>
                                </w:p>
                              </w:tc>
                              <w:tc>
                                <w:tcPr>
                                  <w:tcW w:w="781" w:type="dxa"/>
                                  <w:tcBorders>
                                    <w:top w:val="nil"/>
                                    <w:left w:val="nil"/>
                                    <w:bottom w:val="single" w:sz="12" w:space="0" w:color="FFCC00"/>
                                    <w:right w:val="nil"/>
                                  </w:tcBorders>
                                  <w:shd w:val="clear" w:color="000000" w:fill="808080"/>
                                  <w:noWrap/>
                                  <w:vAlign w:val="center"/>
                                  <w:hideMark/>
                                </w:tcPr>
                                <w:p w14:paraId="603B273F" w14:textId="77777777" w:rsidR="00CF209B" w:rsidRPr="00173D16" w:rsidRDefault="00CF209B" w:rsidP="00CF209B">
                                  <w:pPr>
                                    <w:spacing w:after="0" w:line="240" w:lineRule="auto"/>
                                    <w:jc w:val="center"/>
                                    <w:rPr>
                                      <w:rFonts w:ascii="Goudy Old Style" w:eastAsia="Times New Roman" w:hAnsi="Goudy Old Style" w:cs="Arial"/>
                                      <w:color w:val="FF0000"/>
                                      <w:sz w:val="20"/>
                                      <w:szCs w:val="20"/>
                                      <w:lang w:eastAsia="en-ZW"/>
                                    </w:rPr>
                                  </w:pPr>
                                  <w:r w:rsidRPr="00173D16">
                                    <w:rPr>
                                      <w:rFonts w:ascii="Goudy Old Style" w:eastAsia="Times New Roman" w:hAnsi="Goudy Old Style" w:cs="Arial"/>
                                      <w:color w:val="FF0000"/>
                                      <w:sz w:val="20"/>
                                      <w:szCs w:val="20"/>
                                      <w:lang w:eastAsia="en-ZW"/>
                                    </w:rPr>
                                    <w:t>-17.28%</w:t>
                                  </w:r>
                                </w:p>
                              </w:tc>
                              <w:tc>
                                <w:tcPr>
                                  <w:tcW w:w="819" w:type="dxa"/>
                                  <w:tcBorders>
                                    <w:top w:val="nil"/>
                                    <w:left w:val="nil"/>
                                    <w:bottom w:val="single" w:sz="12" w:space="0" w:color="FFCC00"/>
                                    <w:right w:val="single" w:sz="12" w:space="0" w:color="FFCC00"/>
                                  </w:tcBorders>
                                  <w:shd w:val="clear" w:color="000000" w:fill="FFCC00"/>
                                  <w:noWrap/>
                                  <w:vAlign w:val="center"/>
                                  <w:hideMark/>
                                </w:tcPr>
                                <w:p w14:paraId="585D8AC8"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0.11%</w:t>
                                  </w:r>
                                </w:p>
                              </w:tc>
                            </w:tr>
                          </w:tbl>
                          <w:p w14:paraId="13942E0D" w14:textId="6CEB4F7B" w:rsidR="00CF209B" w:rsidRDefault="00CF209B"/>
                          <w:p w14:paraId="4A89C6AF" w14:textId="77777777" w:rsidR="00CF209B" w:rsidRPr="00F44261" w:rsidRDefault="00CF209B" w:rsidP="00CF209B">
                            <w:pPr>
                              <w:jc w:val="both"/>
                              <w:rPr>
                                <w:rFonts w:ascii="Goudy Old Style" w:hAnsi="Goudy Old Style"/>
                                <w:b/>
                                <w:bCs/>
                                <w:sz w:val="24"/>
                                <w:szCs w:val="24"/>
                              </w:rPr>
                            </w:pPr>
                            <w:r w:rsidRPr="00F44261">
                              <w:rPr>
                                <w:rFonts w:ascii="Goudy Old Style" w:hAnsi="Goudy Old Style"/>
                                <w:b/>
                                <w:bCs/>
                                <w:sz w:val="24"/>
                                <w:szCs w:val="24"/>
                              </w:rPr>
                              <w:t>Market Capitalisation (assessed using parallel rates)</w:t>
                            </w:r>
                          </w:p>
                          <w:p w14:paraId="1A550411" w14:textId="1C3F5C67" w:rsidR="00CF209B" w:rsidRDefault="00CF209B">
                            <w:r>
                              <w:rPr>
                                <w:noProof/>
                              </w:rPr>
                              <w:drawing>
                                <wp:inline distT="0" distB="0" distL="0" distR="0" wp14:anchorId="4C36CC11" wp14:editId="4881B625">
                                  <wp:extent cx="2782570" cy="1474762"/>
                                  <wp:effectExtent l="0" t="0" r="17780" b="11430"/>
                                  <wp:docPr id="13" name="Chart 13">
                                    <a:extLst xmlns:a="http://schemas.openxmlformats.org/drawingml/2006/main">
                                      <a:ext uri="{FF2B5EF4-FFF2-40B4-BE49-F238E27FC236}">
                                        <a16:creationId xmlns:a16="http://schemas.microsoft.com/office/drawing/2014/main" id="{51F467C3-D775-42DD-9C7F-E72F049C2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1E4747" w14:textId="77777777" w:rsidR="00CF209B" w:rsidRDefault="00CF209B" w:rsidP="00CF209B">
                            <w:pPr>
                              <w:rPr>
                                <w:rFonts w:ascii="Goudy Old Style" w:hAnsi="Goudy Old Style"/>
                                <w:b/>
                                <w:bCs/>
                                <w:sz w:val="24"/>
                                <w:szCs w:val="24"/>
                              </w:rPr>
                            </w:pPr>
                            <w:r w:rsidRPr="00F44261">
                              <w:rPr>
                                <w:rFonts w:ascii="Goudy Old Style" w:hAnsi="Goudy Old Style"/>
                                <w:b/>
                                <w:bCs/>
                                <w:sz w:val="24"/>
                                <w:szCs w:val="24"/>
                              </w:rPr>
                              <w:t>Shares Traded on the ZSE</w:t>
                            </w:r>
                          </w:p>
                          <w:p w14:paraId="45C88D65" w14:textId="4B533897" w:rsidR="00CF209B" w:rsidRDefault="00CF209B">
                            <w:r w:rsidRPr="00CF209B">
                              <w:rPr>
                                <w:noProof/>
                              </w:rPr>
                              <w:drawing>
                                <wp:inline distT="0" distB="0" distL="0" distR="0" wp14:anchorId="4FC06DC6" wp14:editId="36ADF9C1">
                                  <wp:extent cx="2782570" cy="16230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2570" cy="1623060"/>
                                          </a:xfrm>
                                          <a:prstGeom prst="rect">
                                            <a:avLst/>
                                          </a:prstGeom>
                                          <a:noFill/>
                                          <a:ln>
                                            <a:noFill/>
                                          </a:ln>
                                        </pic:spPr>
                                      </pic:pic>
                                    </a:graphicData>
                                  </a:graphic>
                                </wp:inline>
                              </w:drawing>
                            </w:r>
                          </w:p>
                          <w:p w14:paraId="52AEE859" w14:textId="2DC90082" w:rsidR="00CF209B" w:rsidRDefault="00CF209B">
                            <w:pPr>
                              <w:rPr>
                                <w:rFonts w:ascii="Goudy Old Style" w:hAnsi="Goudy Old Style"/>
                                <w:b/>
                                <w:bCs/>
                              </w:rPr>
                            </w:pPr>
                            <w:r w:rsidRPr="00CF209B">
                              <w:rPr>
                                <w:rFonts w:ascii="Goudy Old Style" w:hAnsi="Goudy Old Style"/>
                                <w:b/>
                                <w:bCs/>
                              </w:rPr>
                              <w:t>VFEX Market Cap</w:t>
                            </w:r>
                          </w:p>
                          <w:p w14:paraId="13254B2E" w14:textId="700A678E" w:rsidR="00CF209B" w:rsidRDefault="00CF209B">
                            <w:pPr>
                              <w:rPr>
                                <w:rFonts w:ascii="Goudy Old Style" w:hAnsi="Goudy Old Style"/>
                                <w:b/>
                                <w:bCs/>
                              </w:rPr>
                            </w:pPr>
                            <w:r w:rsidRPr="00CF209B">
                              <w:rPr>
                                <w:noProof/>
                              </w:rPr>
                              <w:drawing>
                                <wp:inline distT="0" distB="0" distL="0" distR="0" wp14:anchorId="30690E0E" wp14:editId="0ABCC579">
                                  <wp:extent cx="2782570" cy="1673225"/>
                                  <wp:effectExtent l="0" t="0" r="0" b="317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2570" cy="1673225"/>
                                          </a:xfrm>
                                          <a:prstGeom prst="rect">
                                            <a:avLst/>
                                          </a:prstGeom>
                                          <a:noFill/>
                                          <a:ln>
                                            <a:noFill/>
                                          </a:ln>
                                        </pic:spPr>
                                      </pic:pic>
                                    </a:graphicData>
                                  </a:graphic>
                                </wp:inline>
                              </w:drawing>
                            </w:r>
                          </w:p>
                          <w:p w14:paraId="6AFD3C13" w14:textId="77777777" w:rsidR="00CF209B" w:rsidRPr="00CF209B" w:rsidRDefault="00CF209B">
                            <w:pPr>
                              <w:rPr>
                                <w:rFonts w:ascii="Goudy Old Style" w:hAnsi="Goudy Old Style"/>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6C3EB" id="Text Box 1" o:spid="_x0000_s1029" type="#_x0000_t202" style="position:absolute;margin-left:-70.2pt;margin-top:.45pt;width:234pt;height:7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" fillcolor="white [3212]" strokecolor="white [3212]" strokeweight=".5pt">
                <v:textbox>
                  <w:txbxContent>
                    <w:p w14:paraId="35FE261A" w14:textId="6407A00E" w:rsidR="00CF209B" w:rsidRDefault="00CF209B">
                      <w:pPr>
                        <w:rPr>
                          <w:rFonts w:ascii="Goudy Old Style" w:hAnsi="Goudy Old Style"/>
                          <w:b/>
                          <w:bCs/>
                          <w:sz w:val="24"/>
                          <w:szCs w:val="24"/>
                        </w:rPr>
                      </w:pPr>
                      <w:r w:rsidRPr="00173D16">
                        <w:rPr>
                          <w:rFonts w:ascii="Goudy Old Style" w:hAnsi="Goudy Old Style"/>
                          <w:b/>
                          <w:bCs/>
                          <w:sz w:val="24"/>
                          <w:szCs w:val="24"/>
                        </w:rPr>
                        <w:t>Quarterly Performance of the ZSE</w:t>
                      </w:r>
                    </w:p>
                    <w:tbl>
                      <w:tblPr>
                        <w:tblW w:w="3981" w:type="dxa"/>
                        <w:tblLook w:val="04A0" w:firstRow="1" w:lastRow="0" w:firstColumn="1" w:lastColumn="0" w:noHBand="0" w:noVBand="1"/>
                      </w:tblPr>
                      <w:tblGrid>
                        <w:gridCol w:w="933"/>
                        <w:gridCol w:w="915"/>
                        <w:gridCol w:w="915"/>
                        <w:gridCol w:w="915"/>
                        <w:gridCol w:w="933"/>
                      </w:tblGrid>
                      <w:tr w:rsidR="00CF209B" w:rsidRPr="00173D16" w14:paraId="3D3C07F4" w14:textId="77777777" w:rsidTr="00CF209B">
                        <w:trPr>
                          <w:trHeight w:val="225"/>
                        </w:trPr>
                        <w:tc>
                          <w:tcPr>
                            <w:tcW w:w="781" w:type="dxa"/>
                            <w:tcBorders>
                              <w:top w:val="single" w:sz="12" w:space="0" w:color="FFCC00"/>
                              <w:left w:val="single" w:sz="12" w:space="0" w:color="FFCC00"/>
                              <w:bottom w:val="nil"/>
                              <w:right w:val="nil"/>
                            </w:tcBorders>
                            <w:shd w:val="clear" w:color="000000" w:fill="F2F2F2"/>
                            <w:noWrap/>
                            <w:vAlign w:val="bottom"/>
                            <w:hideMark/>
                          </w:tcPr>
                          <w:p w14:paraId="27095251"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Q1</w:t>
                            </w:r>
                          </w:p>
                        </w:tc>
                        <w:tc>
                          <w:tcPr>
                            <w:tcW w:w="819" w:type="dxa"/>
                            <w:tcBorders>
                              <w:top w:val="single" w:sz="12" w:space="0" w:color="FFCC00"/>
                              <w:left w:val="nil"/>
                              <w:bottom w:val="nil"/>
                              <w:right w:val="nil"/>
                            </w:tcBorders>
                            <w:shd w:val="clear" w:color="000000" w:fill="F2F2F2"/>
                            <w:noWrap/>
                            <w:vAlign w:val="bottom"/>
                            <w:hideMark/>
                          </w:tcPr>
                          <w:p w14:paraId="2BA7C76B"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Q2</w:t>
                            </w:r>
                          </w:p>
                        </w:tc>
                        <w:tc>
                          <w:tcPr>
                            <w:tcW w:w="781" w:type="dxa"/>
                            <w:tcBorders>
                              <w:top w:val="single" w:sz="12" w:space="0" w:color="FFCC00"/>
                              <w:left w:val="nil"/>
                              <w:bottom w:val="nil"/>
                              <w:right w:val="nil"/>
                            </w:tcBorders>
                            <w:shd w:val="clear" w:color="000000" w:fill="F2F2F2"/>
                            <w:noWrap/>
                            <w:vAlign w:val="bottom"/>
                            <w:hideMark/>
                          </w:tcPr>
                          <w:p w14:paraId="5E9A0D1D"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Q3</w:t>
                            </w:r>
                          </w:p>
                        </w:tc>
                        <w:tc>
                          <w:tcPr>
                            <w:tcW w:w="781" w:type="dxa"/>
                            <w:tcBorders>
                              <w:top w:val="single" w:sz="12" w:space="0" w:color="FFCC00"/>
                              <w:left w:val="nil"/>
                              <w:bottom w:val="nil"/>
                              <w:right w:val="nil"/>
                            </w:tcBorders>
                            <w:shd w:val="clear" w:color="000000" w:fill="F2F2F2"/>
                            <w:noWrap/>
                            <w:vAlign w:val="bottom"/>
                            <w:hideMark/>
                          </w:tcPr>
                          <w:p w14:paraId="56F6090B"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Q4</w:t>
                            </w:r>
                          </w:p>
                        </w:tc>
                        <w:tc>
                          <w:tcPr>
                            <w:tcW w:w="819" w:type="dxa"/>
                            <w:tcBorders>
                              <w:top w:val="single" w:sz="12" w:space="0" w:color="FFCC00"/>
                              <w:left w:val="nil"/>
                              <w:bottom w:val="nil"/>
                              <w:right w:val="single" w:sz="12" w:space="0" w:color="FFCC00"/>
                            </w:tcBorders>
                            <w:shd w:val="clear" w:color="000000" w:fill="F2F2F2"/>
                            <w:noWrap/>
                            <w:vAlign w:val="bottom"/>
                            <w:hideMark/>
                          </w:tcPr>
                          <w:p w14:paraId="37C5E056" w14:textId="77777777" w:rsidR="00CF209B" w:rsidRPr="00173D16" w:rsidRDefault="00CF209B" w:rsidP="00CF209B">
                            <w:pPr>
                              <w:spacing w:after="0" w:line="240" w:lineRule="auto"/>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YTD</w:t>
                            </w:r>
                          </w:p>
                        </w:tc>
                      </w:tr>
                      <w:tr w:rsidR="00CF209B" w:rsidRPr="00173D16" w14:paraId="1DED1786" w14:textId="77777777" w:rsidTr="00CF209B">
                        <w:trPr>
                          <w:trHeight w:val="225"/>
                        </w:trPr>
                        <w:tc>
                          <w:tcPr>
                            <w:tcW w:w="781" w:type="dxa"/>
                            <w:tcBorders>
                              <w:top w:val="nil"/>
                              <w:left w:val="single" w:sz="12" w:space="0" w:color="FFCC00"/>
                              <w:bottom w:val="nil"/>
                              <w:right w:val="nil"/>
                            </w:tcBorders>
                            <w:shd w:val="clear" w:color="000000" w:fill="BFBFBF"/>
                            <w:noWrap/>
                            <w:vAlign w:val="center"/>
                            <w:hideMark/>
                          </w:tcPr>
                          <w:p w14:paraId="4309E4C5"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c>
                          <w:tcPr>
                            <w:tcW w:w="819" w:type="dxa"/>
                            <w:tcBorders>
                              <w:top w:val="nil"/>
                              <w:left w:val="nil"/>
                              <w:bottom w:val="nil"/>
                              <w:right w:val="nil"/>
                            </w:tcBorders>
                            <w:shd w:val="clear" w:color="000000" w:fill="BFBFBF"/>
                            <w:noWrap/>
                            <w:vAlign w:val="center"/>
                            <w:hideMark/>
                          </w:tcPr>
                          <w:p w14:paraId="6D9A3E31"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c>
                          <w:tcPr>
                            <w:tcW w:w="781" w:type="dxa"/>
                            <w:tcBorders>
                              <w:top w:val="nil"/>
                              <w:left w:val="nil"/>
                              <w:bottom w:val="nil"/>
                              <w:right w:val="nil"/>
                            </w:tcBorders>
                            <w:shd w:val="clear" w:color="000000" w:fill="808080"/>
                            <w:noWrap/>
                            <w:vAlign w:val="center"/>
                            <w:hideMark/>
                          </w:tcPr>
                          <w:p w14:paraId="5150DBD4"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c>
                          <w:tcPr>
                            <w:tcW w:w="781" w:type="dxa"/>
                            <w:tcBorders>
                              <w:top w:val="nil"/>
                              <w:left w:val="nil"/>
                              <w:bottom w:val="nil"/>
                              <w:right w:val="nil"/>
                            </w:tcBorders>
                            <w:shd w:val="clear" w:color="000000" w:fill="FF0000"/>
                            <w:noWrap/>
                            <w:vAlign w:val="center"/>
                            <w:hideMark/>
                          </w:tcPr>
                          <w:p w14:paraId="260E41F0"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Medium Cap</w:t>
                            </w:r>
                          </w:p>
                        </w:tc>
                        <w:tc>
                          <w:tcPr>
                            <w:tcW w:w="819" w:type="dxa"/>
                            <w:tcBorders>
                              <w:top w:val="nil"/>
                              <w:left w:val="nil"/>
                              <w:bottom w:val="nil"/>
                              <w:right w:val="single" w:sz="12" w:space="0" w:color="FFCC00"/>
                            </w:tcBorders>
                            <w:shd w:val="clear" w:color="000000" w:fill="FFFFFF"/>
                            <w:noWrap/>
                            <w:vAlign w:val="center"/>
                            <w:hideMark/>
                          </w:tcPr>
                          <w:p w14:paraId="0C045993"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All Share</w:t>
                            </w:r>
                          </w:p>
                        </w:tc>
                      </w:tr>
                      <w:tr w:rsidR="00CF209B" w:rsidRPr="00173D16" w14:paraId="4B09F4F9" w14:textId="77777777" w:rsidTr="00CF209B">
                        <w:trPr>
                          <w:trHeight w:val="225"/>
                        </w:trPr>
                        <w:tc>
                          <w:tcPr>
                            <w:tcW w:w="781" w:type="dxa"/>
                            <w:tcBorders>
                              <w:top w:val="nil"/>
                              <w:left w:val="single" w:sz="12" w:space="0" w:color="FFCC00"/>
                              <w:bottom w:val="nil"/>
                              <w:right w:val="nil"/>
                            </w:tcBorders>
                            <w:shd w:val="clear" w:color="000000" w:fill="BFBFBF"/>
                            <w:noWrap/>
                            <w:vAlign w:val="center"/>
                            <w:hideMark/>
                          </w:tcPr>
                          <w:p w14:paraId="2BAC2F38"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341.83%</w:t>
                            </w:r>
                          </w:p>
                        </w:tc>
                        <w:tc>
                          <w:tcPr>
                            <w:tcW w:w="819" w:type="dxa"/>
                            <w:tcBorders>
                              <w:top w:val="nil"/>
                              <w:left w:val="nil"/>
                              <w:bottom w:val="nil"/>
                              <w:right w:val="nil"/>
                            </w:tcBorders>
                            <w:shd w:val="clear" w:color="000000" w:fill="BFBFBF"/>
                            <w:noWrap/>
                            <w:vAlign w:val="center"/>
                            <w:hideMark/>
                          </w:tcPr>
                          <w:p w14:paraId="079C5263"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35.92%</w:t>
                            </w:r>
                          </w:p>
                        </w:tc>
                        <w:tc>
                          <w:tcPr>
                            <w:tcW w:w="781" w:type="dxa"/>
                            <w:tcBorders>
                              <w:top w:val="nil"/>
                              <w:left w:val="nil"/>
                              <w:bottom w:val="nil"/>
                              <w:right w:val="nil"/>
                            </w:tcBorders>
                            <w:shd w:val="clear" w:color="000000" w:fill="808080"/>
                            <w:noWrap/>
                            <w:vAlign w:val="center"/>
                            <w:hideMark/>
                          </w:tcPr>
                          <w:p w14:paraId="131147AE"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92.15%</w:t>
                            </w:r>
                          </w:p>
                        </w:tc>
                        <w:tc>
                          <w:tcPr>
                            <w:tcW w:w="781" w:type="dxa"/>
                            <w:tcBorders>
                              <w:top w:val="nil"/>
                              <w:left w:val="nil"/>
                              <w:bottom w:val="nil"/>
                              <w:right w:val="nil"/>
                            </w:tcBorders>
                            <w:shd w:val="clear" w:color="000000" w:fill="FF0000"/>
                            <w:noWrap/>
                            <w:vAlign w:val="center"/>
                            <w:hideMark/>
                          </w:tcPr>
                          <w:p w14:paraId="18F79C08"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18.18%</w:t>
                            </w:r>
                          </w:p>
                        </w:tc>
                        <w:tc>
                          <w:tcPr>
                            <w:tcW w:w="819" w:type="dxa"/>
                            <w:tcBorders>
                              <w:top w:val="nil"/>
                              <w:left w:val="nil"/>
                              <w:bottom w:val="nil"/>
                              <w:right w:val="single" w:sz="12" w:space="0" w:color="FFCC00"/>
                            </w:tcBorders>
                            <w:shd w:val="clear" w:color="000000" w:fill="FFFFFF"/>
                            <w:noWrap/>
                            <w:vAlign w:val="center"/>
                            <w:hideMark/>
                          </w:tcPr>
                          <w:p w14:paraId="6E298CC3"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117.58%</w:t>
                            </w:r>
                          </w:p>
                        </w:tc>
                      </w:tr>
                      <w:tr w:rsidR="00CF209B" w:rsidRPr="00173D16" w14:paraId="6554071E" w14:textId="77777777" w:rsidTr="00CF209B">
                        <w:trPr>
                          <w:trHeight w:val="225"/>
                        </w:trPr>
                        <w:tc>
                          <w:tcPr>
                            <w:tcW w:w="781" w:type="dxa"/>
                            <w:tcBorders>
                              <w:top w:val="nil"/>
                              <w:left w:val="single" w:sz="12" w:space="0" w:color="FFCC00"/>
                              <w:bottom w:val="nil"/>
                              <w:right w:val="nil"/>
                            </w:tcBorders>
                            <w:shd w:val="clear" w:color="000000" w:fill="808080"/>
                            <w:noWrap/>
                            <w:vAlign w:val="center"/>
                            <w:hideMark/>
                          </w:tcPr>
                          <w:p w14:paraId="5807D018"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c>
                          <w:tcPr>
                            <w:tcW w:w="819" w:type="dxa"/>
                            <w:tcBorders>
                              <w:top w:val="nil"/>
                              <w:left w:val="nil"/>
                              <w:bottom w:val="nil"/>
                              <w:right w:val="nil"/>
                            </w:tcBorders>
                            <w:shd w:val="clear" w:color="000000" w:fill="808080"/>
                            <w:noWrap/>
                            <w:vAlign w:val="center"/>
                            <w:hideMark/>
                          </w:tcPr>
                          <w:p w14:paraId="3EC7082E"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c>
                          <w:tcPr>
                            <w:tcW w:w="781" w:type="dxa"/>
                            <w:tcBorders>
                              <w:top w:val="nil"/>
                              <w:left w:val="nil"/>
                              <w:bottom w:val="nil"/>
                              <w:right w:val="nil"/>
                            </w:tcBorders>
                            <w:shd w:val="clear" w:color="000000" w:fill="BFBFBF"/>
                            <w:noWrap/>
                            <w:vAlign w:val="center"/>
                            <w:hideMark/>
                          </w:tcPr>
                          <w:p w14:paraId="74918FEB"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c>
                          <w:tcPr>
                            <w:tcW w:w="781" w:type="dxa"/>
                            <w:tcBorders>
                              <w:top w:val="nil"/>
                              <w:left w:val="nil"/>
                              <w:bottom w:val="nil"/>
                              <w:right w:val="nil"/>
                            </w:tcBorders>
                            <w:shd w:val="clear" w:color="000000" w:fill="FFCC00"/>
                            <w:noWrap/>
                            <w:vAlign w:val="center"/>
                            <w:hideMark/>
                          </w:tcPr>
                          <w:p w14:paraId="0F4B27F4"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c>
                          <w:tcPr>
                            <w:tcW w:w="819" w:type="dxa"/>
                            <w:tcBorders>
                              <w:top w:val="nil"/>
                              <w:left w:val="nil"/>
                              <w:bottom w:val="nil"/>
                              <w:right w:val="single" w:sz="12" w:space="0" w:color="FFCC00"/>
                            </w:tcBorders>
                            <w:shd w:val="clear" w:color="000000" w:fill="BFBFBF"/>
                            <w:noWrap/>
                            <w:vAlign w:val="center"/>
                            <w:hideMark/>
                          </w:tcPr>
                          <w:p w14:paraId="51487F9A"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r>
                      <w:tr w:rsidR="00CF209B" w:rsidRPr="00173D16" w14:paraId="3DA427F3" w14:textId="77777777" w:rsidTr="00CF209B">
                        <w:trPr>
                          <w:trHeight w:val="225"/>
                        </w:trPr>
                        <w:tc>
                          <w:tcPr>
                            <w:tcW w:w="781" w:type="dxa"/>
                            <w:tcBorders>
                              <w:top w:val="nil"/>
                              <w:left w:val="single" w:sz="12" w:space="0" w:color="FFCC00"/>
                              <w:bottom w:val="nil"/>
                              <w:right w:val="nil"/>
                            </w:tcBorders>
                            <w:shd w:val="clear" w:color="000000" w:fill="808080"/>
                            <w:noWrap/>
                            <w:vAlign w:val="center"/>
                            <w:hideMark/>
                          </w:tcPr>
                          <w:p w14:paraId="63A1F15F"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330.48%</w:t>
                            </w:r>
                          </w:p>
                        </w:tc>
                        <w:tc>
                          <w:tcPr>
                            <w:tcW w:w="819" w:type="dxa"/>
                            <w:tcBorders>
                              <w:top w:val="nil"/>
                              <w:left w:val="nil"/>
                              <w:bottom w:val="nil"/>
                              <w:right w:val="nil"/>
                            </w:tcBorders>
                            <w:shd w:val="clear" w:color="000000" w:fill="808080"/>
                            <w:noWrap/>
                            <w:vAlign w:val="center"/>
                            <w:hideMark/>
                          </w:tcPr>
                          <w:p w14:paraId="56B5C3CB"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32.71%</w:t>
                            </w:r>
                          </w:p>
                        </w:tc>
                        <w:tc>
                          <w:tcPr>
                            <w:tcW w:w="781" w:type="dxa"/>
                            <w:tcBorders>
                              <w:top w:val="nil"/>
                              <w:left w:val="nil"/>
                              <w:bottom w:val="nil"/>
                              <w:right w:val="nil"/>
                            </w:tcBorders>
                            <w:shd w:val="clear" w:color="000000" w:fill="BFBFBF"/>
                            <w:noWrap/>
                            <w:vAlign w:val="center"/>
                            <w:hideMark/>
                          </w:tcPr>
                          <w:p w14:paraId="16252D5F"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91.25%</w:t>
                            </w:r>
                          </w:p>
                        </w:tc>
                        <w:tc>
                          <w:tcPr>
                            <w:tcW w:w="781" w:type="dxa"/>
                            <w:tcBorders>
                              <w:top w:val="nil"/>
                              <w:left w:val="nil"/>
                              <w:bottom w:val="nil"/>
                              <w:right w:val="nil"/>
                            </w:tcBorders>
                            <w:shd w:val="clear" w:color="000000" w:fill="FFCC00"/>
                            <w:noWrap/>
                            <w:vAlign w:val="center"/>
                            <w:hideMark/>
                          </w:tcPr>
                          <w:p w14:paraId="2B4A5B32"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0.00%</w:t>
                            </w:r>
                          </w:p>
                        </w:tc>
                        <w:tc>
                          <w:tcPr>
                            <w:tcW w:w="819" w:type="dxa"/>
                            <w:tcBorders>
                              <w:top w:val="nil"/>
                              <w:left w:val="nil"/>
                              <w:bottom w:val="nil"/>
                              <w:right w:val="single" w:sz="12" w:space="0" w:color="FFCC00"/>
                            </w:tcBorders>
                            <w:shd w:val="clear" w:color="000000" w:fill="BFBFBF"/>
                            <w:noWrap/>
                            <w:vAlign w:val="center"/>
                            <w:hideMark/>
                          </w:tcPr>
                          <w:p w14:paraId="5E996427"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115.24%</w:t>
                            </w:r>
                          </w:p>
                        </w:tc>
                      </w:tr>
                      <w:tr w:rsidR="00CF209B" w:rsidRPr="00173D16" w14:paraId="66C1AE4C" w14:textId="77777777" w:rsidTr="00CF209B">
                        <w:trPr>
                          <w:trHeight w:val="225"/>
                        </w:trPr>
                        <w:tc>
                          <w:tcPr>
                            <w:tcW w:w="781" w:type="dxa"/>
                            <w:tcBorders>
                              <w:top w:val="nil"/>
                              <w:left w:val="single" w:sz="12" w:space="0" w:color="FFCC00"/>
                              <w:bottom w:val="nil"/>
                              <w:right w:val="nil"/>
                            </w:tcBorders>
                            <w:shd w:val="clear" w:color="000000" w:fill="FFFFFF"/>
                            <w:noWrap/>
                            <w:vAlign w:val="center"/>
                            <w:hideMark/>
                          </w:tcPr>
                          <w:p w14:paraId="5D9D71D0"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All Share</w:t>
                            </w:r>
                          </w:p>
                        </w:tc>
                        <w:tc>
                          <w:tcPr>
                            <w:tcW w:w="819" w:type="dxa"/>
                            <w:tcBorders>
                              <w:top w:val="nil"/>
                              <w:left w:val="nil"/>
                              <w:bottom w:val="nil"/>
                              <w:right w:val="nil"/>
                            </w:tcBorders>
                            <w:shd w:val="clear" w:color="000000" w:fill="FFFFFF"/>
                            <w:noWrap/>
                            <w:vAlign w:val="center"/>
                            <w:hideMark/>
                          </w:tcPr>
                          <w:p w14:paraId="7C241EE9"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All Share</w:t>
                            </w:r>
                          </w:p>
                        </w:tc>
                        <w:tc>
                          <w:tcPr>
                            <w:tcW w:w="781" w:type="dxa"/>
                            <w:tcBorders>
                              <w:top w:val="nil"/>
                              <w:left w:val="nil"/>
                              <w:bottom w:val="nil"/>
                              <w:right w:val="nil"/>
                            </w:tcBorders>
                            <w:shd w:val="clear" w:color="000000" w:fill="FFFFFF"/>
                            <w:noWrap/>
                            <w:vAlign w:val="center"/>
                            <w:hideMark/>
                          </w:tcPr>
                          <w:p w14:paraId="10C2D57F"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All Share</w:t>
                            </w:r>
                          </w:p>
                        </w:tc>
                        <w:tc>
                          <w:tcPr>
                            <w:tcW w:w="781" w:type="dxa"/>
                            <w:tcBorders>
                              <w:top w:val="nil"/>
                              <w:left w:val="nil"/>
                              <w:bottom w:val="nil"/>
                              <w:right w:val="nil"/>
                            </w:tcBorders>
                            <w:shd w:val="clear" w:color="000000" w:fill="FFFFFF"/>
                            <w:noWrap/>
                            <w:vAlign w:val="center"/>
                            <w:hideMark/>
                          </w:tcPr>
                          <w:p w14:paraId="1D851E90"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 xml:space="preserve">All Share </w:t>
                            </w:r>
                          </w:p>
                        </w:tc>
                        <w:tc>
                          <w:tcPr>
                            <w:tcW w:w="819" w:type="dxa"/>
                            <w:tcBorders>
                              <w:top w:val="nil"/>
                              <w:left w:val="nil"/>
                              <w:bottom w:val="nil"/>
                              <w:right w:val="single" w:sz="12" w:space="0" w:color="FFCC00"/>
                            </w:tcBorders>
                            <w:shd w:val="clear" w:color="000000" w:fill="808080"/>
                            <w:noWrap/>
                            <w:vAlign w:val="center"/>
                            <w:hideMark/>
                          </w:tcPr>
                          <w:p w14:paraId="16F24159"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r>
                      <w:tr w:rsidR="00CF209B" w:rsidRPr="00173D16" w14:paraId="3DEA91E8" w14:textId="77777777" w:rsidTr="00CF209B">
                        <w:trPr>
                          <w:trHeight w:val="225"/>
                        </w:trPr>
                        <w:tc>
                          <w:tcPr>
                            <w:tcW w:w="781" w:type="dxa"/>
                            <w:tcBorders>
                              <w:top w:val="nil"/>
                              <w:left w:val="single" w:sz="12" w:space="0" w:color="FFCC00"/>
                              <w:bottom w:val="nil"/>
                              <w:right w:val="nil"/>
                            </w:tcBorders>
                            <w:shd w:val="clear" w:color="000000" w:fill="FFFFFF"/>
                            <w:noWrap/>
                            <w:vAlign w:val="center"/>
                            <w:hideMark/>
                          </w:tcPr>
                          <w:p w14:paraId="2F4897F1"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314.19%</w:t>
                            </w:r>
                          </w:p>
                        </w:tc>
                        <w:tc>
                          <w:tcPr>
                            <w:tcW w:w="819" w:type="dxa"/>
                            <w:tcBorders>
                              <w:top w:val="nil"/>
                              <w:left w:val="nil"/>
                              <w:bottom w:val="nil"/>
                              <w:right w:val="nil"/>
                            </w:tcBorders>
                            <w:shd w:val="clear" w:color="000000" w:fill="FFFFFF"/>
                            <w:noWrap/>
                            <w:vAlign w:val="center"/>
                            <w:hideMark/>
                          </w:tcPr>
                          <w:p w14:paraId="0EF9B579"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28.64%</w:t>
                            </w:r>
                          </w:p>
                        </w:tc>
                        <w:tc>
                          <w:tcPr>
                            <w:tcW w:w="781" w:type="dxa"/>
                            <w:tcBorders>
                              <w:top w:val="nil"/>
                              <w:left w:val="nil"/>
                              <w:bottom w:val="nil"/>
                              <w:right w:val="nil"/>
                            </w:tcBorders>
                            <w:shd w:val="clear" w:color="000000" w:fill="FFFFFF"/>
                            <w:noWrap/>
                            <w:vAlign w:val="center"/>
                            <w:hideMark/>
                          </w:tcPr>
                          <w:p w14:paraId="1CB389EC"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89.22%</w:t>
                            </w:r>
                          </w:p>
                        </w:tc>
                        <w:tc>
                          <w:tcPr>
                            <w:tcW w:w="781" w:type="dxa"/>
                            <w:tcBorders>
                              <w:top w:val="nil"/>
                              <w:left w:val="nil"/>
                              <w:bottom w:val="nil"/>
                              <w:right w:val="nil"/>
                            </w:tcBorders>
                            <w:shd w:val="clear" w:color="000000" w:fill="FFFFFF"/>
                            <w:noWrap/>
                            <w:vAlign w:val="center"/>
                            <w:hideMark/>
                          </w:tcPr>
                          <w:p w14:paraId="2EBEE798" w14:textId="77777777" w:rsidR="00CF209B" w:rsidRPr="00173D16" w:rsidRDefault="00CF209B" w:rsidP="00CF209B">
                            <w:pPr>
                              <w:spacing w:after="0" w:line="240" w:lineRule="auto"/>
                              <w:jc w:val="center"/>
                              <w:rPr>
                                <w:rFonts w:ascii="Goudy Old Style" w:eastAsia="Times New Roman" w:hAnsi="Goudy Old Style" w:cs="Arial"/>
                                <w:color w:val="FF0000"/>
                                <w:sz w:val="20"/>
                                <w:szCs w:val="20"/>
                                <w:lang w:eastAsia="en-ZW"/>
                              </w:rPr>
                            </w:pPr>
                            <w:r w:rsidRPr="00173D16">
                              <w:rPr>
                                <w:rFonts w:ascii="Goudy Old Style" w:eastAsia="Times New Roman" w:hAnsi="Goudy Old Style" w:cs="Arial"/>
                                <w:color w:val="FF0000"/>
                                <w:sz w:val="20"/>
                                <w:szCs w:val="20"/>
                                <w:lang w:eastAsia="en-ZW"/>
                              </w:rPr>
                              <w:t>-10.61%</w:t>
                            </w:r>
                          </w:p>
                        </w:tc>
                        <w:tc>
                          <w:tcPr>
                            <w:tcW w:w="819" w:type="dxa"/>
                            <w:tcBorders>
                              <w:top w:val="nil"/>
                              <w:left w:val="nil"/>
                              <w:bottom w:val="nil"/>
                              <w:right w:val="single" w:sz="12" w:space="0" w:color="FFCC00"/>
                            </w:tcBorders>
                            <w:shd w:val="clear" w:color="000000" w:fill="808080"/>
                            <w:noWrap/>
                            <w:vAlign w:val="center"/>
                            <w:hideMark/>
                          </w:tcPr>
                          <w:p w14:paraId="6CC78948"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112.54%</w:t>
                            </w:r>
                          </w:p>
                        </w:tc>
                      </w:tr>
                      <w:tr w:rsidR="00CF209B" w:rsidRPr="00173D16" w14:paraId="38299064" w14:textId="77777777" w:rsidTr="00CF209B">
                        <w:trPr>
                          <w:trHeight w:val="225"/>
                        </w:trPr>
                        <w:tc>
                          <w:tcPr>
                            <w:tcW w:w="781" w:type="dxa"/>
                            <w:tcBorders>
                              <w:top w:val="nil"/>
                              <w:left w:val="single" w:sz="12" w:space="0" w:color="FFCC00"/>
                              <w:bottom w:val="nil"/>
                              <w:right w:val="nil"/>
                            </w:tcBorders>
                            <w:shd w:val="clear" w:color="000000" w:fill="FF0000"/>
                            <w:noWrap/>
                            <w:vAlign w:val="center"/>
                            <w:hideMark/>
                          </w:tcPr>
                          <w:p w14:paraId="6AEC49C5"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Medium Cap</w:t>
                            </w:r>
                          </w:p>
                        </w:tc>
                        <w:tc>
                          <w:tcPr>
                            <w:tcW w:w="819" w:type="dxa"/>
                            <w:tcBorders>
                              <w:top w:val="nil"/>
                              <w:left w:val="nil"/>
                              <w:bottom w:val="nil"/>
                              <w:right w:val="nil"/>
                            </w:tcBorders>
                            <w:shd w:val="clear" w:color="000000" w:fill="FF0000"/>
                            <w:noWrap/>
                            <w:vAlign w:val="center"/>
                            <w:hideMark/>
                          </w:tcPr>
                          <w:p w14:paraId="05D6F844"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 xml:space="preserve">Medium Cap </w:t>
                            </w:r>
                          </w:p>
                        </w:tc>
                        <w:tc>
                          <w:tcPr>
                            <w:tcW w:w="781" w:type="dxa"/>
                            <w:tcBorders>
                              <w:top w:val="nil"/>
                              <w:left w:val="nil"/>
                              <w:bottom w:val="nil"/>
                              <w:right w:val="nil"/>
                            </w:tcBorders>
                            <w:shd w:val="clear" w:color="000000" w:fill="FF0000"/>
                            <w:noWrap/>
                            <w:vAlign w:val="center"/>
                            <w:hideMark/>
                          </w:tcPr>
                          <w:p w14:paraId="22FEF92F"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Medium Cap</w:t>
                            </w:r>
                          </w:p>
                        </w:tc>
                        <w:tc>
                          <w:tcPr>
                            <w:tcW w:w="781" w:type="dxa"/>
                            <w:tcBorders>
                              <w:top w:val="nil"/>
                              <w:left w:val="nil"/>
                              <w:bottom w:val="nil"/>
                              <w:right w:val="nil"/>
                            </w:tcBorders>
                            <w:shd w:val="clear" w:color="000000" w:fill="BFBFBF"/>
                            <w:noWrap/>
                            <w:vAlign w:val="center"/>
                            <w:hideMark/>
                          </w:tcPr>
                          <w:p w14:paraId="2AAA478F"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10</w:t>
                            </w:r>
                          </w:p>
                        </w:tc>
                        <w:tc>
                          <w:tcPr>
                            <w:tcW w:w="819" w:type="dxa"/>
                            <w:tcBorders>
                              <w:top w:val="nil"/>
                              <w:left w:val="nil"/>
                              <w:bottom w:val="nil"/>
                              <w:right w:val="single" w:sz="12" w:space="0" w:color="FFCC00"/>
                            </w:tcBorders>
                            <w:shd w:val="clear" w:color="000000" w:fill="FF0000"/>
                            <w:noWrap/>
                            <w:vAlign w:val="center"/>
                            <w:hideMark/>
                          </w:tcPr>
                          <w:p w14:paraId="6187F75D"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 xml:space="preserve">Medium Cap </w:t>
                            </w:r>
                          </w:p>
                        </w:tc>
                      </w:tr>
                      <w:tr w:rsidR="00CF209B" w:rsidRPr="00173D16" w14:paraId="467CD41F" w14:textId="77777777" w:rsidTr="00CF209B">
                        <w:trPr>
                          <w:trHeight w:val="225"/>
                        </w:trPr>
                        <w:tc>
                          <w:tcPr>
                            <w:tcW w:w="781" w:type="dxa"/>
                            <w:tcBorders>
                              <w:top w:val="nil"/>
                              <w:left w:val="single" w:sz="12" w:space="0" w:color="FFCC00"/>
                              <w:bottom w:val="nil"/>
                              <w:right w:val="nil"/>
                            </w:tcBorders>
                            <w:shd w:val="clear" w:color="000000" w:fill="FF0000"/>
                            <w:noWrap/>
                            <w:vAlign w:val="center"/>
                            <w:hideMark/>
                          </w:tcPr>
                          <w:p w14:paraId="2D950B7E"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245.09%</w:t>
                            </w:r>
                          </w:p>
                        </w:tc>
                        <w:tc>
                          <w:tcPr>
                            <w:tcW w:w="819" w:type="dxa"/>
                            <w:tcBorders>
                              <w:top w:val="nil"/>
                              <w:left w:val="nil"/>
                              <w:bottom w:val="nil"/>
                              <w:right w:val="nil"/>
                            </w:tcBorders>
                            <w:shd w:val="clear" w:color="000000" w:fill="FF0000"/>
                            <w:noWrap/>
                            <w:vAlign w:val="center"/>
                            <w:hideMark/>
                          </w:tcPr>
                          <w:p w14:paraId="49E6BF55"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15.80%</w:t>
                            </w:r>
                          </w:p>
                        </w:tc>
                        <w:tc>
                          <w:tcPr>
                            <w:tcW w:w="781" w:type="dxa"/>
                            <w:tcBorders>
                              <w:top w:val="nil"/>
                              <w:left w:val="nil"/>
                              <w:bottom w:val="nil"/>
                              <w:right w:val="nil"/>
                            </w:tcBorders>
                            <w:shd w:val="clear" w:color="000000" w:fill="FF0000"/>
                            <w:noWrap/>
                            <w:vAlign w:val="center"/>
                            <w:hideMark/>
                          </w:tcPr>
                          <w:p w14:paraId="3447028F"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66.31%</w:t>
                            </w:r>
                          </w:p>
                        </w:tc>
                        <w:tc>
                          <w:tcPr>
                            <w:tcW w:w="781" w:type="dxa"/>
                            <w:tcBorders>
                              <w:top w:val="nil"/>
                              <w:left w:val="nil"/>
                              <w:bottom w:val="nil"/>
                              <w:right w:val="nil"/>
                            </w:tcBorders>
                            <w:shd w:val="clear" w:color="000000" w:fill="BFBFBF"/>
                            <w:noWrap/>
                            <w:vAlign w:val="center"/>
                            <w:hideMark/>
                          </w:tcPr>
                          <w:p w14:paraId="233A0A42" w14:textId="77777777" w:rsidR="00CF209B" w:rsidRPr="00173D16" w:rsidRDefault="00CF209B" w:rsidP="00CF209B">
                            <w:pPr>
                              <w:spacing w:after="0" w:line="240" w:lineRule="auto"/>
                              <w:jc w:val="center"/>
                              <w:rPr>
                                <w:rFonts w:ascii="Goudy Old Style" w:eastAsia="Times New Roman" w:hAnsi="Goudy Old Style" w:cs="Arial"/>
                                <w:color w:val="FF0000"/>
                                <w:sz w:val="20"/>
                                <w:szCs w:val="20"/>
                                <w:lang w:eastAsia="en-ZW"/>
                              </w:rPr>
                            </w:pPr>
                            <w:r w:rsidRPr="00173D16">
                              <w:rPr>
                                <w:rFonts w:ascii="Goudy Old Style" w:eastAsia="Times New Roman" w:hAnsi="Goudy Old Style" w:cs="Arial"/>
                                <w:color w:val="FF0000"/>
                                <w:sz w:val="20"/>
                                <w:szCs w:val="20"/>
                                <w:lang w:eastAsia="en-ZW"/>
                              </w:rPr>
                              <w:t>-17.20%</w:t>
                            </w:r>
                          </w:p>
                        </w:tc>
                        <w:tc>
                          <w:tcPr>
                            <w:tcW w:w="819" w:type="dxa"/>
                            <w:tcBorders>
                              <w:top w:val="nil"/>
                              <w:left w:val="nil"/>
                              <w:bottom w:val="nil"/>
                              <w:right w:val="single" w:sz="12" w:space="0" w:color="FFCC00"/>
                            </w:tcBorders>
                            <w:shd w:val="clear" w:color="000000" w:fill="FF0000"/>
                            <w:noWrap/>
                            <w:vAlign w:val="center"/>
                            <w:hideMark/>
                          </w:tcPr>
                          <w:p w14:paraId="04A84572"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127.60%</w:t>
                            </w:r>
                          </w:p>
                        </w:tc>
                      </w:tr>
                      <w:tr w:rsidR="00CF209B" w:rsidRPr="00173D16" w14:paraId="5D43C3B1" w14:textId="77777777" w:rsidTr="00CF209B">
                        <w:trPr>
                          <w:trHeight w:val="225"/>
                        </w:trPr>
                        <w:tc>
                          <w:tcPr>
                            <w:tcW w:w="781" w:type="dxa"/>
                            <w:tcBorders>
                              <w:top w:val="nil"/>
                              <w:left w:val="single" w:sz="12" w:space="0" w:color="FFCC00"/>
                              <w:bottom w:val="nil"/>
                              <w:right w:val="nil"/>
                            </w:tcBorders>
                            <w:shd w:val="clear" w:color="000000" w:fill="FFCC00"/>
                            <w:noWrap/>
                            <w:vAlign w:val="center"/>
                            <w:hideMark/>
                          </w:tcPr>
                          <w:p w14:paraId="3DE27B75"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c>
                          <w:tcPr>
                            <w:tcW w:w="819" w:type="dxa"/>
                            <w:tcBorders>
                              <w:top w:val="nil"/>
                              <w:left w:val="nil"/>
                              <w:bottom w:val="nil"/>
                              <w:right w:val="nil"/>
                            </w:tcBorders>
                            <w:shd w:val="clear" w:color="000000" w:fill="FFCC00"/>
                            <w:noWrap/>
                            <w:vAlign w:val="center"/>
                            <w:hideMark/>
                          </w:tcPr>
                          <w:p w14:paraId="34A71B4F"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c>
                          <w:tcPr>
                            <w:tcW w:w="781" w:type="dxa"/>
                            <w:tcBorders>
                              <w:top w:val="nil"/>
                              <w:left w:val="nil"/>
                              <w:bottom w:val="nil"/>
                              <w:right w:val="nil"/>
                            </w:tcBorders>
                            <w:shd w:val="clear" w:color="000000" w:fill="FFCC00"/>
                            <w:noWrap/>
                            <w:vAlign w:val="center"/>
                            <w:hideMark/>
                          </w:tcPr>
                          <w:p w14:paraId="09CF7D72"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c>
                          <w:tcPr>
                            <w:tcW w:w="781" w:type="dxa"/>
                            <w:tcBorders>
                              <w:top w:val="nil"/>
                              <w:left w:val="nil"/>
                              <w:bottom w:val="nil"/>
                              <w:right w:val="nil"/>
                            </w:tcBorders>
                            <w:shd w:val="clear" w:color="000000" w:fill="808080"/>
                            <w:noWrap/>
                            <w:vAlign w:val="center"/>
                            <w:hideMark/>
                          </w:tcPr>
                          <w:p w14:paraId="780C266C"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Top 15</w:t>
                            </w:r>
                          </w:p>
                        </w:tc>
                        <w:tc>
                          <w:tcPr>
                            <w:tcW w:w="819" w:type="dxa"/>
                            <w:tcBorders>
                              <w:top w:val="nil"/>
                              <w:left w:val="nil"/>
                              <w:bottom w:val="nil"/>
                              <w:right w:val="single" w:sz="12" w:space="0" w:color="FFCC00"/>
                            </w:tcBorders>
                            <w:shd w:val="clear" w:color="000000" w:fill="FFCC00"/>
                            <w:noWrap/>
                            <w:vAlign w:val="center"/>
                            <w:hideMark/>
                          </w:tcPr>
                          <w:p w14:paraId="052AFD4A" w14:textId="77777777" w:rsidR="00CF209B" w:rsidRPr="00173D16" w:rsidRDefault="00CF209B" w:rsidP="00CF209B">
                            <w:pPr>
                              <w:spacing w:after="0" w:line="240" w:lineRule="auto"/>
                              <w:jc w:val="center"/>
                              <w:rPr>
                                <w:rFonts w:ascii="Goudy Old Style" w:eastAsia="Times New Roman" w:hAnsi="Goudy Old Style" w:cs="Arial"/>
                                <w:b/>
                                <w:bCs/>
                                <w:sz w:val="20"/>
                                <w:szCs w:val="20"/>
                                <w:lang w:eastAsia="en-ZW"/>
                              </w:rPr>
                            </w:pPr>
                            <w:r w:rsidRPr="00173D16">
                              <w:rPr>
                                <w:rFonts w:ascii="Goudy Old Style" w:eastAsia="Times New Roman" w:hAnsi="Goudy Old Style" w:cs="Arial"/>
                                <w:b/>
                                <w:bCs/>
                                <w:sz w:val="20"/>
                                <w:szCs w:val="20"/>
                                <w:lang w:eastAsia="en-ZW"/>
                              </w:rPr>
                              <w:t>Small Cap</w:t>
                            </w:r>
                          </w:p>
                        </w:tc>
                      </w:tr>
                      <w:tr w:rsidR="00CF209B" w:rsidRPr="00173D16" w14:paraId="17A1F95E" w14:textId="77777777" w:rsidTr="00CF209B">
                        <w:trPr>
                          <w:trHeight w:val="225"/>
                        </w:trPr>
                        <w:tc>
                          <w:tcPr>
                            <w:tcW w:w="781" w:type="dxa"/>
                            <w:tcBorders>
                              <w:top w:val="nil"/>
                              <w:left w:val="single" w:sz="12" w:space="0" w:color="FFCC00"/>
                              <w:bottom w:val="single" w:sz="12" w:space="0" w:color="FFCC00"/>
                              <w:right w:val="nil"/>
                            </w:tcBorders>
                            <w:shd w:val="clear" w:color="000000" w:fill="FFCC00"/>
                            <w:noWrap/>
                            <w:vAlign w:val="center"/>
                            <w:hideMark/>
                          </w:tcPr>
                          <w:p w14:paraId="0BB745E7"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132.24%</w:t>
                            </w:r>
                          </w:p>
                        </w:tc>
                        <w:tc>
                          <w:tcPr>
                            <w:tcW w:w="819" w:type="dxa"/>
                            <w:tcBorders>
                              <w:top w:val="nil"/>
                              <w:left w:val="nil"/>
                              <w:bottom w:val="single" w:sz="12" w:space="0" w:color="FFCC00"/>
                              <w:right w:val="nil"/>
                            </w:tcBorders>
                            <w:shd w:val="clear" w:color="000000" w:fill="FFCC00"/>
                            <w:noWrap/>
                            <w:vAlign w:val="center"/>
                            <w:hideMark/>
                          </w:tcPr>
                          <w:p w14:paraId="11017847"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0.09%</w:t>
                            </w:r>
                          </w:p>
                        </w:tc>
                        <w:tc>
                          <w:tcPr>
                            <w:tcW w:w="781" w:type="dxa"/>
                            <w:tcBorders>
                              <w:top w:val="nil"/>
                              <w:left w:val="nil"/>
                              <w:bottom w:val="single" w:sz="12" w:space="0" w:color="FFCC00"/>
                              <w:right w:val="nil"/>
                            </w:tcBorders>
                            <w:shd w:val="clear" w:color="000000" w:fill="FFCC00"/>
                            <w:noWrap/>
                            <w:vAlign w:val="center"/>
                            <w:hideMark/>
                          </w:tcPr>
                          <w:p w14:paraId="006FE89B"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0.02%</w:t>
                            </w:r>
                          </w:p>
                        </w:tc>
                        <w:tc>
                          <w:tcPr>
                            <w:tcW w:w="781" w:type="dxa"/>
                            <w:tcBorders>
                              <w:top w:val="nil"/>
                              <w:left w:val="nil"/>
                              <w:bottom w:val="single" w:sz="12" w:space="0" w:color="FFCC00"/>
                              <w:right w:val="nil"/>
                            </w:tcBorders>
                            <w:shd w:val="clear" w:color="000000" w:fill="808080"/>
                            <w:noWrap/>
                            <w:vAlign w:val="center"/>
                            <w:hideMark/>
                          </w:tcPr>
                          <w:p w14:paraId="603B273F" w14:textId="77777777" w:rsidR="00CF209B" w:rsidRPr="00173D16" w:rsidRDefault="00CF209B" w:rsidP="00CF209B">
                            <w:pPr>
                              <w:spacing w:after="0" w:line="240" w:lineRule="auto"/>
                              <w:jc w:val="center"/>
                              <w:rPr>
                                <w:rFonts w:ascii="Goudy Old Style" w:eastAsia="Times New Roman" w:hAnsi="Goudy Old Style" w:cs="Arial"/>
                                <w:color w:val="FF0000"/>
                                <w:sz w:val="20"/>
                                <w:szCs w:val="20"/>
                                <w:lang w:eastAsia="en-ZW"/>
                              </w:rPr>
                            </w:pPr>
                            <w:r w:rsidRPr="00173D16">
                              <w:rPr>
                                <w:rFonts w:ascii="Goudy Old Style" w:eastAsia="Times New Roman" w:hAnsi="Goudy Old Style" w:cs="Arial"/>
                                <w:color w:val="FF0000"/>
                                <w:sz w:val="20"/>
                                <w:szCs w:val="20"/>
                                <w:lang w:eastAsia="en-ZW"/>
                              </w:rPr>
                              <w:t>-17.28%</w:t>
                            </w:r>
                          </w:p>
                        </w:tc>
                        <w:tc>
                          <w:tcPr>
                            <w:tcW w:w="819" w:type="dxa"/>
                            <w:tcBorders>
                              <w:top w:val="nil"/>
                              <w:left w:val="nil"/>
                              <w:bottom w:val="single" w:sz="12" w:space="0" w:color="FFCC00"/>
                              <w:right w:val="single" w:sz="12" w:space="0" w:color="FFCC00"/>
                            </w:tcBorders>
                            <w:shd w:val="clear" w:color="000000" w:fill="FFCC00"/>
                            <w:noWrap/>
                            <w:vAlign w:val="center"/>
                            <w:hideMark/>
                          </w:tcPr>
                          <w:p w14:paraId="585D8AC8" w14:textId="77777777" w:rsidR="00CF209B" w:rsidRPr="00173D16" w:rsidRDefault="00CF209B" w:rsidP="00CF209B">
                            <w:pPr>
                              <w:spacing w:after="0" w:line="240" w:lineRule="auto"/>
                              <w:jc w:val="center"/>
                              <w:rPr>
                                <w:rFonts w:ascii="Goudy Old Style" w:eastAsia="Times New Roman" w:hAnsi="Goudy Old Style" w:cs="Arial"/>
                                <w:sz w:val="20"/>
                                <w:szCs w:val="20"/>
                                <w:lang w:eastAsia="en-ZW"/>
                              </w:rPr>
                            </w:pPr>
                            <w:r w:rsidRPr="00173D16">
                              <w:rPr>
                                <w:rFonts w:ascii="Goudy Old Style" w:eastAsia="Times New Roman" w:hAnsi="Goudy Old Style" w:cs="Arial"/>
                                <w:sz w:val="20"/>
                                <w:szCs w:val="20"/>
                                <w:lang w:eastAsia="en-ZW"/>
                              </w:rPr>
                              <w:t>0.11%</w:t>
                            </w:r>
                          </w:p>
                        </w:tc>
                      </w:tr>
                    </w:tbl>
                    <w:p w14:paraId="13942E0D" w14:textId="6CEB4F7B" w:rsidR="00CF209B" w:rsidRDefault="00CF209B"/>
                    <w:p w14:paraId="4A89C6AF" w14:textId="77777777" w:rsidR="00CF209B" w:rsidRPr="00F44261" w:rsidRDefault="00CF209B" w:rsidP="00CF209B">
                      <w:pPr>
                        <w:jc w:val="both"/>
                        <w:rPr>
                          <w:rFonts w:ascii="Goudy Old Style" w:hAnsi="Goudy Old Style"/>
                          <w:b/>
                          <w:bCs/>
                          <w:sz w:val="24"/>
                          <w:szCs w:val="24"/>
                        </w:rPr>
                      </w:pPr>
                      <w:r w:rsidRPr="00F44261">
                        <w:rPr>
                          <w:rFonts w:ascii="Goudy Old Style" w:hAnsi="Goudy Old Style"/>
                          <w:b/>
                          <w:bCs/>
                          <w:sz w:val="24"/>
                          <w:szCs w:val="24"/>
                        </w:rPr>
                        <w:t>Market Capitalisation (assessed using parallel rates)</w:t>
                      </w:r>
                    </w:p>
                    <w:p w14:paraId="1A550411" w14:textId="1C3F5C67" w:rsidR="00CF209B" w:rsidRDefault="00CF209B">
                      <w:r>
                        <w:rPr>
                          <w:noProof/>
                        </w:rPr>
                        <w:drawing>
                          <wp:inline distT="0" distB="0" distL="0" distR="0" wp14:anchorId="4C36CC11" wp14:editId="4881B625">
                            <wp:extent cx="2782570" cy="1474762"/>
                            <wp:effectExtent l="0" t="0" r="17780" b="11430"/>
                            <wp:docPr id="13" name="Chart 13">
                              <a:extLst xmlns:a="http://schemas.openxmlformats.org/drawingml/2006/main">
                                <a:ext uri="{FF2B5EF4-FFF2-40B4-BE49-F238E27FC236}">
                                  <a16:creationId xmlns:a16="http://schemas.microsoft.com/office/drawing/2014/main" id="{51F467C3-D775-42DD-9C7F-E72F049C2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1E4747" w14:textId="77777777" w:rsidR="00CF209B" w:rsidRDefault="00CF209B" w:rsidP="00CF209B">
                      <w:pPr>
                        <w:rPr>
                          <w:rFonts w:ascii="Goudy Old Style" w:hAnsi="Goudy Old Style"/>
                          <w:b/>
                          <w:bCs/>
                          <w:sz w:val="24"/>
                          <w:szCs w:val="24"/>
                        </w:rPr>
                      </w:pPr>
                      <w:r w:rsidRPr="00F44261">
                        <w:rPr>
                          <w:rFonts w:ascii="Goudy Old Style" w:hAnsi="Goudy Old Style"/>
                          <w:b/>
                          <w:bCs/>
                          <w:sz w:val="24"/>
                          <w:szCs w:val="24"/>
                        </w:rPr>
                        <w:t>Shares Traded on the ZSE</w:t>
                      </w:r>
                    </w:p>
                    <w:p w14:paraId="45C88D65" w14:textId="4B533897" w:rsidR="00CF209B" w:rsidRDefault="00CF209B">
                      <w:r w:rsidRPr="00CF209B">
                        <w:rPr>
                          <w:noProof/>
                        </w:rPr>
                        <w:drawing>
                          <wp:inline distT="0" distB="0" distL="0" distR="0" wp14:anchorId="4FC06DC6" wp14:editId="36ADF9C1">
                            <wp:extent cx="2782570" cy="16230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2570" cy="1623060"/>
                                    </a:xfrm>
                                    <a:prstGeom prst="rect">
                                      <a:avLst/>
                                    </a:prstGeom>
                                    <a:noFill/>
                                    <a:ln>
                                      <a:noFill/>
                                    </a:ln>
                                  </pic:spPr>
                                </pic:pic>
                              </a:graphicData>
                            </a:graphic>
                          </wp:inline>
                        </w:drawing>
                      </w:r>
                    </w:p>
                    <w:p w14:paraId="52AEE859" w14:textId="2DC90082" w:rsidR="00CF209B" w:rsidRDefault="00CF209B">
                      <w:pPr>
                        <w:rPr>
                          <w:rFonts w:ascii="Goudy Old Style" w:hAnsi="Goudy Old Style"/>
                          <w:b/>
                          <w:bCs/>
                        </w:rPr>
                      </w:pPr>
                      <w:r w:rsidRPr="00CF209B">
                        <w:rPr>
                          <w:rFonts w:ascii="Goudy Old Style" w:hAnsi="Goudy Old Style"/>
                          <w:b/>
                          <w:bCs/>
                        </w:rPr>
                        <w:t>VFEX Market Cap</w:t>
                      </w:r>
                    </w:p>
                    <w:p w14:paraId="13254B2E" w14:textId="700A678E" w:rsidR="00CF209B" w:rsidRDefault="00CF209B">
                      <w:pPr>
                        <w:rPr>
                          <w:rFonts w:ascii="Goudy Old Style" w:hAnsi="Goudy Old Style"/>
                          <w:b/>
                          <w:bCs/>
                        </w:rPr>
                      </w:pPr>
                      <w:r w:rsidRPr="00CF209B">
                        <w:rPr>
                          <w:noProof/>
                        </w:rPr>
                        <w:drawing>
                          <wp:inline distT="0" distB="0" distL="0" distR="0" wp14:anchorId="30690E0E" wp14:editId="0ABCC579">
                            <wp:extent cx="2782570" cy="1673225"/>
                            <wp:effectExtent l="0" t="0" r="0" b="317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2570" cy="1673225"/>
                                    </a:xfrm>
                                    <a:prstGeom prst="rect">
                                      <a:avLst/>
                                    </a:prstGeom>
                                    <a:noFill/>
                                    <a:ln>
                                      <a:noFill/>
                                    </a:ln>
                                  </pic:spPr>
                                </pic:pic>
                              </a:graphicData>
                            </a:graphic>
                          </wp:inline>
                        </w:drawing>
                      </w:r>
                    </w:p>
                    <w:p w14:paraId="6AFD3C13" w14:textId="77777777" w:rsidR="00CF209B" w:rsidRPr="00CF209B" w:rsidRDefault="00CF209B">
                      <w:pPr>
                        <w:rPr>
                          <w:rFonts w:ascii="Goudy Old Style" w:hAnsi="Goudy Old Style"/>
                          <w:b/>
                          <w:bCs/>
                        </w:rPr>
                      </w:pPr>
                    </w:p>
                  </w:txbxContent>
                </v:textbox>
              </v:shape>
            </w:pict>
          </mc:Fallback>
        </mc:AlternateContent>
      </w:r>
      <w:r w:rsidR="00404569">
        <w:rPr>
          <w:rFonts w:cstheme="minorHAnsi"/>
          <w:b/>
          <w:noProof/>
          <w:sz w:val="24"/>
          <w:szCs w:val="24"/>
        </w:rPr>
        <mc:AlternateContent>
          <mc:Choice Requires="wps">
            <w:drawing>
              <wp:anchor distT="0" distB="0" distL="114300" distR="114300" simplePos="0" relativeHeight="251702272" behindDoc="0" locked="0" layoutInCell="1" allowOverlap="1" wp14:anchorId="532FBBC7" wp14:editId="166B3173">
                <wp:simplePos x="0" y="0"/>
                <wp:positionH relativeFrom="page">
                  <wp:align>right</wp:align>
                </wp:positionH>
                <wp:positionV relativeFrom="paragraph">
                  <wp:posOffset>5715</wp:posOffset>
                </wp:positionV>
                <wp:extent cx="4427220" cy="9364980"/>
                <wp:effectExtent l="0" t="0" r="11430" b="26670"/>
                <wp:wrapNone/>
                <wp:docPr id="192" name="Text Box 192"/>
                <wp:cNvGraphicFramePr/>
                <a:graphic xmlns:a="http://schemas.openxmlformats.org/drawingml/2006/main">
                  <a:graphicData uri="http://schemas.microsoft.com/office/word/2010/wordprocessingShape">
                    <wps:wsp>
                      <wps:cNvSpPr txBox="1"/>
                      <wps:spPr>
                        <a:xfrm>
                          <a:off x="0" y="0"/>
                          <a:ext cx="4427220" cy="9364980"/>
                        </a:xfrm>
                        <a:prstGeom prst="rect">
                          <a:avLst/>
                        </a:prstGeom>
                        <a:solidFill>
                          <a:schemeClr val="bg1"/>
                        </a:solidFill>
                        <a:ln w="6350">
                          <a:solidFill>
                            <a:schemeClr val="bg1"/>
                          </a:solidFill>
                        </a:ln>
                      </wps:spPr>
                      <wps:txbx>
                        <w:txbxContent>
                          <w:p w14:paraId="4F973B87" w14:textId="3DACA87E" w:rsidR="00404569" w:rsidRPr="000F17FF" w:rsidRDefault="00404569">
                            <w:pPr>
                              <w:rPr>
                                <w:rFonts w:ascii="Goudy Old Style" w:hAnsi="Goudy Old Style"/>
                                <w:b/>
                                <w:bCs/>
                                <w:sz w:val="24"/>
                                <w:szCs w:val="24"/>
                              </w:rPr>
                            </w:pPr>
                            <w:r w:rsidRPr="000F17FF">
                              <w:rPr>
                                <w:rFonts w:ascii="Goudy Old Style" w:hAnsi="Goudy Old Style"/>
                                <w:b/>
                                <w:bCs/>
                                <w:sz w:val="24"/>
                                <w:szCs w:val="24"/>
                              </w:rPr>
                              <w:t>Financial Markets</w:t>
                            </w:r>
                          </w:p>
                          <w:p w14:paraId="23C8D021" w14:textId="32C215FD" w:rsidR="00404569" w:rsidRDefault="00404569">
                            <w:pPr>
                              <w:rPr>
                                <w:rFonts w:ascii="Goudy Old Style" w:hAnsi="Goudy Old Style"/>
                                <w:b/>
                                <w:bCs/>
                                <w:sz w:val="24"/>
                                <w:szCs w:val="24"/>
                              </w:rPr>
                            </w:pPr>
                            <w:r w:rsidRPr="00404569">
                              <w:rPr>
                                <w:rFonts w:ascii="Goudy Old Style" w:hAnsi="Goudy Old Style"/>
                                <w:b/>
                                <w:bCs/>
                                <w:sz w:val="24"/>
                                <w:szCs w:val="24"/>
                              </w:rPr>
                              <w:t>A rally on the ZSE</w:t>
                            </w:r>
                          </w:p>
                          <w:p w14:paraId="7FB0F27C" w14:textId="43EC75A0" w:rsidR="000D5AA3" w:rsidRDefault="00404569" w:rsidP="00404569">
                            <w:pPr>
                              <w:jc w:val="both"/>
                              <w:rPr>
                                <w:rFonts w:ascii="Goudy Old Style" w:hAnsi="Goudy Old Style"/>
                                <w:sz w:val="24"/>
                                <w:szCs w:val="24"/>
                              </w:rPr>
                            </w:pPr>
                            <w:r>
                              <w:rPr>
                                <w:rFonts w:ascii="Goudy Old Style" w:hAnsi="Goudy Old Style"/>
                                <w:sz w:val="24"/>
                                <w:szCs w:val="24"/>
                              </w:rPr>
                              <w:t xml:space="preserve">The ZSE continued to rally in 2024 with demand being driven by an increase in liquidity on the market. Indices on the stock exchange were rebased in April owing to the introduction of </w:t>
                            </w:r>
                            <w:r w:rsidR="000D5AA3">
                              <w:rPr>
                                <w:rFonts w:ascii="Goudy Old Style" w:hAnsi="Goudy Old Style"/>
                                <w:sz w:val="24"/>
                                <w:szCs w:val="24"/>
                              </w:rPr>
                              <w:t>another</w:t>
                            </w:r>
                            <w:r>
                              <w:rPr>
                                <w:rFonts w:ascii="Goudy Old Style" w:hAnsi="Goudy Old Style"/>
                                <w:sz w:val="24"/>
                                <w:szCs w:val="24"/>
                              </w:rPr>
                              <w:t xml:space="preserve"> local currency</w:t>
                            </w:r>
                            <w:r w:rsidR="000D5AA3">
                              <w:rPr>
                                <w:rFonts w:ascii="Goudy Old Style" w:hAnsi="Goudy Old Style"/>
                                <w:sz w:val="24"/>
                                <w:szCs w:val="24"/>
                              </w:rPr>
                              <w:t>, the ZWG</w:t>
                            </w:r>
                            <w:r>
                              <w:rPr>
                                <w:rFonts w:ascii="Goudy Old Style" w:hAnsi="Goudy Old Style"/>
                                <w:sz w:val="24"/>
                                <w:szCs w:val="24"/>
                              </w:rPr>
                              <w:t xml:space="preserve">. </w:t>
                            </w:r>
                            <w:r w:rsidR="00073FB9">
                              <w:rPr>
                                <w:rFonts w:ascii="Goudy Old Style" w:hAnsi="Goudy Old Style"/>
                                <w:sz w:val="24"/>
                                <w:szCs w:val="24"/>
                              </w:rPr>
                              <w:t>Currency depreciation was also a factor that drove momentum on the exchange as investors sought to hedge against value loss.</w:t>
                            </w:r>
                          </w:p>
                          <w:p w14:paraId="1EBFB27E" w14:textId="77777777" w:rsidR="00073FB9" w:rsidRDefault="00404569" w:rsidP="00404569">
                            <w:pPr>
                              <w:jc w:val="both"/>
                              <w:rPr>
                                <w:rFonts w:ascii="Goudy Old Style" w:hAnsi="Goudy Old Style"/>
                                <w:sz w:val="24"/>
                                <w:szCs w:val="24"/>
                              </w:rPr>
                            </w:pPr>
                            <w:r>
                              <w:rPr>
                                <w:rFonts w:ascii="Goudy Old Style" w:hAnsi="Goudy Old Style"/>
                                <w:sz w:val="24"/>
                                <w:szCs w:val="24"/>
                              </w:rPr>
                              <w:t>All Share Index surged 117.58% and the blue-chip Top 10 Index eked out 115.21%. The Medium Cap Index gained 127.60% and the Small Cap Index rose 0.11%.</w:t>
                            </w:r>
                            <w:r w:rsidR="0070488F">
                              <w:rPr>
                                <w:rFonts w:ascii="Goudy Old Style" w:hAnsi="Goudy Old Style"/>
                                <w:sz w:val="24"/>
                                <w:szCs w:val="24"/>
                              </w:rPr>
                              <w:t xml:space="preserve"> The strong performance on the stock market was anchored by the financial services and consumer staples sector.</w:t>
                            </w:r>
                            <w:r w:rsidR="00501926">
                              <w:rPr>
                                <w:rFonts w:ascii="Goudy Old Style" w:hAnsi="Goudy Old Style"/>
                                <w:sz w:val="24"/>
                                <w:szCs w:val="24"/>
                              </w:rPr>
                              <w:t xml:space="preserve"> </w:t>
                            </w:r>
                          </w:p>
                          <w:p w14:paraId="511E8D1E" w14:textId="6169466D" w:rsidR="00EA7A35" w:rsidRDefault="00173D16" w:rsidP="00404569">
                            <w:pPr>
                              <w:jc w:val="both"/>
                              <w:rPr>
                                <w:rFonts w:ascii="Goudy Old Style" w:hAnsi="Goudy Old Style"/>
                                <w:sz w:val="24"/>
                                <w:szCs w:val="24"/>
                              </w:rPr>
                            </w:pPr>
                            <w:r>
                              <w:rPr>
                                <w:rFonts w:ascii="Goudy Old Style" w:hAnsi="Goudy Old Style"/>
                                <w:sz w:val="24"/>
                                <w:szCs w:val="24"/>
                              </w:rPr>
                              <w:t xml:space="preserve">Blue chips surged during the first three quarters as investors crowded into the leading names. </w:t>
                            </w:r>
                            <w:r w:rsidR="00EA7A35">
                              <w:rPr>
                                <w:rFonts w:ascii="Goudy Old Style" w:hAnsi="Goudy Old Style"/>
                                <w:sz w:val="24"/>
                                <w:szCs w:val="24"/>
                              </w:rPr>
                              <w:t>The market</w:t>
                            </w:r>
                            <w:r w:rsidR="000F17FF">
                              <w:rPr>
                                <w:rFonts w:ascii="Goudy Old Style" w:hAnsi="Goudy Old Style"/>
                                <w:sz w:val="24"/>
                                <w:szCs w:val="24"/>
                              </w:rPr>
                              <w:t xml:space="preserve"> experienced</w:t>
                            </w:r>
                            <w:r w:rsidR="00EA7A35">
                              <w:rPr>
                                <w:rFonts w:ascii="Goudy Old Style" w:hAnsi="Goudy Old Style"/>
                                <w:sz w:val="24"/>
                                <w:szCs w:val="24"/>
                              </w:rPr>
                              <w:t xml:space="preserve"> weakness i</w:t>
                            </w:r>
                            <w:r w:rsidR="000F17FF">
                              <w:rPr>
                                <w:rFonts w:ascii="Goudy Old Style" w:hAnsi="Goudy Old Style"/>
                                <w:sz w:val="24"/>
                                <w:szCs w:val="24"/>
                              </w:rPr>
                              <w:t>n</w:t>
                            </w:r>
                            <w:r w:rsidR="00EA7A35">
                              <w:rPr>
                                <w:rFonts w:ascii="Goudy Old Style" w:hAnsi="Goudy Old Style"/>
                                <w:sz w:val="24"/>
                                <w:szCs w:val="24"/>
                              </w:rPr>
                              <w:t xml:space="preserve"> the last quarter owing to profit taking and slow down in the supply of the local currency.</w:t>
                            </w:r>
                          </w:p>
                          <w:p w14:paraId="72A5243D" w14:textId="449E3DBA" w:rsidR="00173D16" w:rsidRDefault="00951D40" w:rsidP="00404569">
                            <w:pPr>
                              <w:jc w:val="both"/>
                              <w:rPr>
                                <w:rFonts w:ascii="Goudy Old Style" w:hAnsi="Goudy Old Style"/>
                                <w:sz w:val="24"/>
                                <w:szCs w:val="24"/>
                              </w:rPr>
                            </w:pPr>
                            <w:r>
                              <w:rPr>
                                <w:rFonts w:ascii="Goudy Old Style" w:hAnsi="Goudy Old Style"/>
                                <w:sz w:val="24"/>
                                <w:szCs w:val="24"/>
                              </w:rPr>
                              <w:t xml:space="preserve">When assessed using parallel rates, market capitalisation stood at US$1.66 bln compared to US$1.44 bln at the beginning of the year. Cannibalisation of counters continued during the year as Edgars and Bridgeford Capital delisted from the ZSE to relist on the VFEX. </w:t>
                            </w:r>
                            <w:r w:rsidR="00F44261">
                              <w:rPr>
                                <w:rFonts w:ascii="Goudy Old Style" w:hAnsi="Goudy Old Style"/>
                                <w:sz w:val="24"/>
                                <w:szCs w:val="24"/>
                              </w:rPr>
                              <w:t xml:space="preserve"> During the year, market capitalisation peaked at US$2.63 billion in July.</w:t>
                            </w:r>
                          </w:p>
                          <w:p w14:paraId="1818653B" w14:textId="37E67882" w:rsidR="00F44261" w:rsidRDefault="00F44261" w:rsidP="00404569">
                            <w:pPr>
                              <w:jc w:val="both"/>
                              <w:rPr>
                                <w:rFonts w:ascii="Goudy Old Style" w:hAnsi="Goudy Old Style"/>
                                <w:sz w:val="24"/>
                                <w:szCs w:val="24"/>
                              </w:rPr>
                            </w:pPr>
                            <w:r>
                              <w:rPr>
                                <w:rFonts w:ascii="Goudy Old Style" w:hAnsi="Goudy Old Style"/>
                                <w:sz w:val="24"/>
                                <w:szCs w:val="24"/>
                              </w:rPr>
                              <w:t>Over the course of the year, 1.3 bln shares exchanged hands on the floors of the bourse. Offshore investors were net sellers as they sold 247 million shares whilst they bought a total of 25 million shares. Turnover from January to March amounted to ZW$339 billion and turnover from April to December amounted to ZWG1.93 billion.</w:t>
                            </w:r>
                          </w:p>
                          <w:p w14:paraId="5132A24D" w14:textId="77777777" w:rsidR="00CF209B" w:rsidRDefault="00CF209B" w:rsidP="00CF209B">
                            <w:pPr>
                              <w:rPr>
                                <w:rFonts w:ascii="Goudy Old Style" w:hAnsi="Goudy Old Style"/>
                                <w:b/>
                                <w:bCs/>
                                <w:sz w:val="24"/>
                                <w:szCs w:val="24"/>
                              </w:rPr>
                            </w:pPr>
                            <w:r>
                              <w:rPr>
                                <w:rFonts w:ascii="Goudy Old Style" w:hAnsi="Goudy Old Style"/>
                                <w:b/>
                                <w:bCs/>
                                <w:sz w:val="24"/>
                                <w:szCs w:val="24"/>
                              </w:rPr>
                              <w:t>VFEX Performance</w:t>
                            </w:r>
                          </w:p>
                          <w:p w14:paraId="1E8940F6" w14:textId="093B8395" w:rsidR="00CF209B" w:rsidRDefault="00CF209B" w:rsidP="00CF209B">
                            <w:pPr>
                              <w:jc w:val="both"/>
                              <w:rPr>
                                <w:rFonts w:ascii="Goudy Old Style" w:hAnsi="Goudy Old Style"/>
                                <w:sz w:val="24"/>
                                <w:szCs w:val="24"/>
                              </w:rPr>
                            </w:pPr>
                            <w:r>
                              <w:rPr>
                                <w:rFonts w:ascii="Goudy Old Style" w:hAnsi="Goudy Old Style"/>
                                <w:sz w:val="24"/>
                                <w:szCs w:val="24"/>
                              </w:rPr>
                              <w:t>On the VFEX, the All share Index gained 4.09%. the index was rebased to 100 in January</w:t>
                            </w:r>
                            <w:r w:rsidR="009065B7">
                              <w:rPr>
                                <w:rFonts w:ascii="Goudy Old Style" w:hAnsi="Goudy Old Style"/>
                                <w:sz w:val="24"/>
                                <w:szCs w:val="24"/>
                              </w:rPr>
                              <w:t xml:space="preserve"> 2024</w:t>
                            </w:r>
                            <w:r>
                              <w:rPr>
                                <w:rFonts w:ascii="Goudy Old Style" w:hAnsi="Goudy Old Style"/>
                                <w:sz w:val="24"/>
                                <w:szCs w:val="24"/>
                              </w:rPr>
                              <w:t xml:space="preserve">. </w:t>
                            </w:r>
                            <w:r w:rsidR="009065B7">
                              <w:rPr>
                                <w:rFonts w:ascii="Goudy Old Style" w:hAnsi="Goudy Old Style"/>
                                <w:sz w:val="24"/>
                                <w:szCs w:val="24"/>
                              </w:rPr>
                              <w:t>This was to cater for the new companies that had migrated from the ZSE during the course of the year. Nonetheless, l</w:t>
                            </w:r>
                            <w:r>
                              <w:rPr>
                                <w:rFonts w:ascii="Goudy Old Style" w:hAnsi="Goudy Old Style"/>
                                <w:sz w:val="24"/>
                                <w:szCs w:val="24"/>
                              </w:rPr>
                              <w:t xml:space="preserve">ack of liquidity remains a constraint on the performance of bourse with most counters trading within a </w:t>
                            </w:r>
                            <w:r w:rsidR="00333D56">
                              <w:rPr>
                                <w:rFonts w:ascii="Goudy Old Style" w:hAnsi="Goudy Old Style"/>
                                <w:sz w:val="24"/>
                                <w:szCs w:val="24"/>
                              </w:rPr>
                              <w:t xml:space="preserve">small </w:t>
                            </w:r>
                            <w:r>
                              <w:rPr>
                                <w:rFonts w:ascii="Goudy Old Style" w:hAnsi="Goudy Old Style"/>
                                <w:sz w:val="24"/>
                                <w:szCs w:val="24"/>
                              </w:rPr>
                              <w:t xml:space="preserve">range. Most counters on the bourse remain undervalued as a result. Edgars listed on the bourse during the year whilst National Foods is set to delist from the exchange in 2025. Market capitalisation stood at </w:t>
                            </w:r>
                            <w:r w:rsidR="00333D56">
                              <w:rPr>
                                <w:rFonts w:ascii="Goudy Old Style" w:hAnsi="Goudy Old Style"/>
                                <w:sz w:val="24"/>
                                <w:szCs w:val="24"/>
                              </w:rPr>
                              <w:t>US$</w:t>
                            </w:r>
                            <w:r>
                              <w:rPr>
                                <w:rFonts w:ascii="Goudy Old Style" w:hAnsi="Goudy Old Style"/>
                                <w:sz w:val="24"/>
                                <w:szCs w:val="24"/>
                              </w:rPr>
                              <w:t>1.28 billion.</w:t>
                            </w:r>
                          </w:p>
                          <w:p w14:paraId="1FA9D3E4" w14:textId="77777777" w:rsidR="00CF209B" w:rsidRDefault="00CF209B" w:rsidP="00404569">
                            <w:pPr>
                              <w:jc w:val="both"/>
                              <w:rPr>
                                <w:rFonts w:ascii="Goudy Old Style" w:hAnsi="Goudy Old Style"/>
                                <w:sz w:val="24"/>
                                <w:szCs w:val="24"/>
                              </w:rPr>
                            </w:pPr>
                          </w:p>
                          <w:p w14:paraId="12AEAFA4" w14:textId="77777777" w:rsidR="00CF209B" w:rsidRPr="00404569" w:rsidRDefault="00CF209B" w:rsidP="00404569">
                            <w:pPr>
                              <w:jc w:val="both"/>
                              <w:rPr>
                                <w:rFonts w:ascii="Goudy Old Style" w:hAnsi="Goudy Old Styl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FBBC7" id="Text Box 192" o:spid="_x0000_s1030" type="#_x0000_t202" style="position:absolute;margin-left:297.4pt;margin-top:.45pt;width:348.6pt;height:737.4pt;z-index:2517022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" fillcolor="white [3212]" strokecolor="white [3212]" strokeweight=".5pt">
                <v:textbox>
                  <w:txbxContent>
                    <w:p w14:paraId="4F973B87" w14:textId="3DACA87E" w:rsidR="00404569" w:rsidRPr="000F17FF" w:rsidRDefault="00404569">
                      <w:pPr>
                        <w:rPr>
                          <w:rFonts w:ascii="Goudy Old Style" w:hAnsi="Goudy Old Style"/>
                          <w:b/>
                          <w:bCs/>
                          <w:sz w:val="24"/>
                          <w:szCs w:val="24"/>
                        </w:rPr>
                      </w:pPr>
                      <w:r w:rsidRPr="000F17FF">
                        <w:rPr>
                          <w:rFonts w:ascii="Goudy Old Style" w:hAnsi="Goudy Old Style"/>
                          <w:b/>
                          <w:bCs/>
                          <w:sz w:val="24"/>
                          <w:szCs w:val="24"/>
                        </w:rPr>
                        <w:t>Financial Markets</w:t>
                      </w:r>
                    </w:p>
                    <w:p w14:paraId="23C8D021" w14:textId="32C215FD" w:rsidR="00404569" w:rsidRDefault="00404569">
                      <w:pPr>
                        <w:rPr>
                          <w:rFonts w:ascii="Goudy Old Style" w:hAnsi="Goudy Old Style"/>
                          <w:b/>
                          <w:bCs/>
                          <w:sz w:val="24"/>
                          <w:szCs w:val="24"/>
                        </w:rPr>
                      </w:pPr>
                      <w:r w:rsidRPr="00404569">
                        <w:rPr>
                          <w:rFonts w:ascii="Goudy Old Style" w:hAnsi="Goudy Old Style"/>
                          <w:b/>
                          <w:bCs/>
                          <w:sz w:val="24"/>
                          <w:szCs w:val="24"/>
                        </w:rPr>
                        <w:t>A rally on the ZSE</w:t>
                      </w:r>
                    </w:p>
                    <w:p w14:paraId="7FB0F27C" w14:textId="43EC75A0" w:rsidR="000D5AA3" w:rsidRDefault="00404569" w:rsidP="00404569">
                      <w:pPr>
                        <w:jc w:val="both"/>
                        <w:rPr>
                          <w:rFonts w:ascii="Goudy Old Style" w:hAnsi="Goudy Old Style"/>
                          <w:sz w:val="24"/>
                          <w:szCs w:val="24"/>
                        </w:rPr>
                      </w:pPr>
                      <w:r>
                        <w:rPr>
                          <w:rFonts w:ascii="Goudy Old Style" w:hAnsi="Goudy Old Style"/>
                          <w:sz w:val="24"/>
                          <w:szCs w:val="24"/>
                        </w:rPr>
                        <w:t xml:space="preserve">The ZSE continued to rally in 2024 with demand being driven by an increase in liquidity on the market. Indices on the stock exchange were rebased in April owing to the introduction of </w:t>
                      </w:r>
                      <w:r w:rsidR="000D5AA3">
                        <w:rPr>
                          <w:rFonts w:ascii="Goudy Old Style" w:hAnsi="Goudy Old Style"/>
                          <w:sz w:val="24"/>
                          <w:szCs w:val="24"/>
                        </w:rPr>
                        <w:t>another</w:t>
                      </w:r>
                      <w:r>
                        <w:rPr>
                          <w:rFonts w:ascii="Goudy Old Style" w:hAnsi="Goudy Old Style"/>
                          <w:sz w:val="24"/>
                          <w:szCs w:val="24"/>
                        </w:rPr>
                        <w:t xml:space="preserve"> local currency</w:t>
                      </w:r>
                      <w:r w:rsidR="000D5AA3">
                        <w:rPr>
                          <w:rFonts w:ascii="Goudy Old Style" w:hAnsi="Goudy Old Style"/>
                          <w:sz w:val="24"/>
                          <w:szCs w:val="24"/>
                        </w:rPr>
                        <w:t>, the ZWG</w:t>
                      </w:r>
                      <w:r>
                        <w:rPr>
                          <w:rFonts w:ascii="Goudy Old Style" w:hAnsi="Goudy Old Style"/>
                          <w:sz w:val="24"/>
                          <w:szCs w:val="24"/>
                        </w:rPr>
                        <w:t xml:space="preserve">. </w:t>
                      </w:r>
                      <w:r w:rsidR="00073FB9">
                        <w:rPr>
                          <w:rFonts w:ascii="Goudy Old Style" w:hAnsi="Goudy Old Style"/>
                          <w:sz w:val="24"/>
                          <w:szCs w:val="24"/>
                        </w:rPr>
                        <w:t>Currency depreciation was also a factor that drove momentum on the exchange as investors sought to hedge against value loss.</w:t>
                      </w:r>
                    </w:p>
                    <w:p w14:paraId="1EBFB27E" w14:textId="77777777" w:rsidR="00073FB9" w:rsidRDefault="00404569" w:rsidP="00404569">
                      <w:pPr>
                        <w:jc w:val="both"/>
                        <w:rPr>
                          <w:rFonts w:ascii="Goudy Old Style" w:hAnsi="Goudy Old Style"/>
                          <w:sz w:val="24"/>
                          <w:szCs w:val="24"/>
                        </w:rPr>
                      </w:pPr>
                      <w:r>
                        <w:rPr>
                          <w:rFonts w:ascii="Goudy Old Style" w:hAnsi="Goudy Old Style"/>
                          <w:sz w:val="24"/>
                          <w:szCs w:val="24"/>
                        </w:rPr>
                        <w:t>All Share Index surged 117.58% and the blue-chip Top 10 Index eked out 115.21%. The Medium Cap Index gained 127.60% and the Small Cap Index rose 0.11%.</w:t>
                      </w:r>
                      <w:r w:rsidR="0070488F">
                        <w:rPr>
                          <w:rFonts w:ascii="Goudy Old Style" w:hAnsi="Goudy Old Style"/>
                          <w:sz w:val="24"/>
                          <w:szCs w:val="24"/>
                        </w:rPr>
                        <w:t xml:space="preserve"> The strong performance on the stock market was anchored by the financial services and consumer staples sector.</w:t>
                      </w:r>
                      <w:r w:rsidR="00501926">
                        <w:rPr>
                          <w:rFonts w:ascii="Goudy Old Style" w:hAnsi="Goudy Old Style"/>
                          <w:sz w:val="24"/>
                          <w:szCs w:val="24"/>
                        </w:rPr>
                        <w:t xml:space="preserve"> </w:t>
                      </w:r>
                    </w:p>
                    <w:p w14:paraId="511E8D1E" w14:textId="6169466D" w:rsidR="00EA7A35" w:rsidRDefault="00173D16" w:rsidP="00404569">
                      <w:pPr>
                        <w:jc w:val="both"/>
                        <w:rPr>
                          <w:rFonts w:ascii="Goudy Old Style" w:hAnsi="Goudy Old Style"/>
                          <w:sz w:val="24"/>
                          <w:szCs w:val="24"/>
                        </w:rPr>
                      </w:pPr>
                      <w:r>
                        <w:rPr>
                          <w:rFonts w:ascii="Goudy Old Style" w:hAnsi="Goudy Old Style"/>
                          <w:sz w:val="24"/>
                          <w:szCs w:val="24"/>
                        </w:rPr>
                        <w:t xml:space="preserve">Blue chips surged during the first three quarters as investors crowded into the leading names. </w:t>
                      </w:r>
                      <w:r w:rsidR="00EA7A35">
                        <w:rPr>
                          <w:rFonts w:ascii="Goudy Old Style" w:hAnsi="Goudy Old Style"/>
                          <w:sz w:val="24"/>
                          <w:szCs w:val="24"/>
                        </w:rPr>
                        <w:t>The market</w:t>
                      </w:r>
                      <w:r w:rsidR="000F17FF">
                        <w:rPr>
                          <w:rFonts w:ascii="Goudy Old Style" w:hAnsi="Goudy Old Style"/>
                          <w:sz w:val="24"/>
                          <w:szCs w:val="24"/>
                        </w:rPr>
                        <w:t xml:space="preserve"> experienced</w:t>
                      </w:r>
                      <w:r w:rsidR="00EA7A35">
                        <w:rPr>
                          <w:rFonts w:ascii="Goudy Old Style" w:hAnsi="Goudy Old Style"/>
                          <w:sz w:val="24"/>
                          <w:szCs w:val="24"/>
                        </w:rPr>
                        <w:t xml:space="preserve"> weakness i</w:t>
                      </w:r>
                      <w:r w:rsidR="000F17FF">
                        <w:rPr>
                          <w:rFonts w:ascii="Goudy Old Style" w:hAnsi="Goudy Old Style"/>
                          <w:sz w:val="24"/>
                          <w:szCs w:val="24"/>
                        </w:rPr>
                        <w:t>n</w:t>
                      </w:r>
                      <w:r w:rsidR="00EA7A35">
                        <w:rPr>
                          <w:rFonts w:ascii="Goudy Old Style" w:hAnsi="Goudy Old Style"/>
                          <w:sz w:val="24"/>
                          <w:szCs w:val="24"/>
                        </w:rPr>
                        <w:t xml:space="preserve"> the last quarter owing to profit taking and slow down in the supply of the local currency.</w:t>
                      </w:r>
                    </w:p>
                    <w:p w14:paraId="72A5243D" w14:textId="449E3DBA" w:rsidR="00173D16" w:rsidRDefault="00951D40" w:rsidP="00404569">
                      <w:pPr>
                        <w:jc w:val="both"/>
                        <w:rPr>
                          <w:rFonts w:ascii="Goudy Old Style" w:hAnsi="Goudy Old Style"/>
                          <w:sz w:val="24"/>
                          <w:szCs w:val="24"/>
                        </w:rPr>
                      </w:pPr>
                      <w:r>
                        <w:rPr>
                          <w:rFonts w:ascii="Goudy Old Style" w:hAnsi="Goudy Old Style"/>
                          <w:sz w:val="24"/>
                          <w:szCs w:val="24"/>
                        </w:rPr>
                        <w:t xml:space="preserve">When assessed using parallel rates, market capitalisation stood at US$1.66 bln compared to US$1.44 bln at the beginning of the year. Cannibalisation of counters continued during the year as Edgars and Bridgeford Capital delisted from the ZSE to relist on the VFEX. </w:t>
                      </w:r>
                      <w:r w:rsidR="00F44261">
                        <w:rPr>
                          <w:rFonts w:ascii="Goudy Old Style" w:hAnsi="Goudy Old Style"/>
                          <w:sz w:val="24"/>
                          <w:szCs w:val="24"/>
                        </w:rPr>
                        <w:t xml:space="preserve"> During the year, market capitalisation peaked at US$2.63 billion in July.</w:t>
                      </w:r>
                    </w:p>
                    <w:p w14:paraId="1818653B" w14:textId="37E67882" w:rsidR="00F44261" w:rsidRDefault="00F44261" w:rsidP="00404569">
                      <w:pPr>
                        <w:jc w:val="both"/>
                        <w:rPr>
                          <w:rFonts w:ascii="Goudy Old Style" w:hAnsi="Goudy Old Style"/>
                          <w:sz w:val="24"/>
                          <w:szCs w:val="24"/>
                        </w:rPr>
                      </w:pPr>
                      <w:r>
                        <w:rPr>
                          <w:rFonts w:ascii="Goudy Old Style" w:hAnsi="Goudy Old Style"/>
                          <w:sz w:val="24"/>
                          <w:szCs w:val="24"/>
                        </w:rPr>
                        <w:t>Over the course of the year, 1.3 bln shares exchanged hands on the floors of the bourse. Offshore investors were net sellers as they sold 247 million shares whilst they bought a total of 25 million shares. Turnover from January to March amounted to ZW$339 billion and turnover from April to December amounted to ZWG1.93 billion.</w:t>
                      </w:r>
                    </w:p>
                    <w:p w14:paraId="5132A24D" w14:textId="77777777" w:rsidR="00CF209B" w:rsidRDefault="00CF209B" w:rsidP="00CF209B">
                      <w:pPr>
                        <w:rPr>
                          <w:rFonts w:ascii="Goudy Old Style" w:hAnsi="Goudy Old Style"/>
                          <w:b/>
                          <w:bCs/>
                          <w:sz w:val="24"/>
                          <w:szCs w:val="24"/>
                        </w:rPr>
                      </w:pPr>
                      <w:r>
                        <w:rPr>
                          <w:rFonts w:ascii="Goudy Old Style" w:hAnsi="Goudy Old Style"/>
                          <w:b/>
                          <w:bCs/>
                          <w:sz w:val="24"/>
                          <w:szCs w:val="24"/>
                        </w:rPr>
                        <w:t>VFEX Performance</w:t>
                      </w:r>
                    </w:p>
                    <w:p w14:paraId="1E8940F6" w14:textId="093B8395" w:rsidR="00CF209B" w:rsidRDefault="00CF209B" w:rsidP="00CF209B">
                      <w:pPr>
                        <w:jc w:val="both"/>
                        <w:rPr>
                          <w:rFonts w:ascii="Goudy Old Style" w:hAnsi="Goudy Old Style"/>
                          <w:sz w:val="24"/>
                          <w:szCs w:val="24"/>
                        </w:rPr>
                      </w:pPr>
                      <w:r>
                        <w:rPr>
                          <w:rFonts w:ascii="Goudy Old Style" w:hAnsi="Goudy Old Style"/>
                          <w:sz w:val="24"/>
                          <w:szCs w:val="24"/>
                        </w:rPr>
                        <w:t>On the VFEX, the All share Index gained 4.09%. the index was rebased to 100 in January</w:t>
                      </w:r>
                      <w:r w:rsidR="009065B7">
                        <w:rPr>
                          <w:rFonts w:ascii="Goudy Old Style" w:hAnsi="Goudy Old Style"/>
                          <w:sz w:val="24"/>
                          <w:szCs w:val="24"/>
                        </w:rPr>
                        <w:t xml:space="preserve"> 2024</w:t>
                      </w:r>
                      <w:r>
                        <w:rPr>
                          <w:rFonts w:ascii="Goudy Old Style" w:hAnsi="Goudy Old Style"/>
                          <w:sz w:val="24"/>
                          <w:szCs w:val="24"/>
                        </w:rPr>
                        <w:t xml:space="preserve">. </w:t>
                      </w:r>
                      <w:r w:rsidR="009065B7">
                        <w:rPr>
                          <w:rFonts w:ascii="Goudy Old Style" w:hAnsi="Goudy Old Style"/>
                          <w:sz w:val="24"/>
                          <w:szCs w:val="24"/>
                        </w:rPr>
                        <w:t>This was to cater for the new companies that had migrated from the ZSE during the course of the year. Nonetheless, l</w:t>
                      </w:r>
                      <w:r>
                        <w:rPr>
                          <w:rFonts w:ascii="Goudy Old Style" w:hAnsi="Goudy Old Style"/>
                          <w:sz w:val="24"/>
                          <w:szCs w:val="24"/>
                        </w:rPr>
                        <w:t xml:space="preserve">ack of liquidity remains a constraint on the performance of bourse with most counters trading within a </w:t>
                      </w:r>
                      <w:r w:rsidR="00333D56">
                        <w:rPr>
                          <w:rFonts w:ascii="Goudy Old Style" w:hAnsi="Goudy Old Style"/>
                          <w:sz w:val="24"/>
                          <w:szCs w:val="24"/>
                        </w:rPr>
                        <w:t xml:space="preserve">small </w:t>
                      </w:r>
                      <w:r>
                        <w:rPr>
                          <w:rFonts w:ascii="Goudy Old Style" w:hAnsi="Goudy Old Style"/>
                          <w:sz w:val="24"/>
                          <w:szCs w:val="24"/>
                        </w:rPr>
                        <w:t xml:space="preserve">range. Most counters on the bourse remain undervalued as a result. Edgars listed on the bourse during the year whilst National Foods is set to delist from the exchange in 2025. Market capitalisation stood at </w:t>
                      </w:r>
                      <w:r w:rsidR="00333D56">
                        <w:rPr>
                          <w:rFonts w:ascii="Goudy Old Style" w:hAnsi="Goudy Old Style"/>
                          <w:sz w:val="24"/>
                          <w:szCs w:val="24"/>
                        </w:rPr>
                        <w:t>US$</w:t>
                      </w:r>
                      <w:r>
                        <w:rPr>
                          <w:rFonts w:ascii="Goudy Old Style" w:hAnsi="Goudy Old Style"/>
                          <w:sz w:val="24"/>
                          <w:szCs w:val="24"/>
                        </w:rPr>
                        <w:t>1.28 billion.</w:t>
                      </w:r>
                    </w:p>
                    <w:p w14:paraId="1FA9D3E4" w14:textId="77777777" w:rsidR="00CF209B" w:rsidRDefault="00CF209B" w:rsidP="00404569">
                      <w:pPr>
                        <w:jc w:val="both"/>
                        <w:rPr>
                          <w:rFonts w:ascii="Goudy Old Style" w:hAnsi="Goudy Old Style"/>
                          <w:sz w:val="24"/>
                          <w:szCs w:val="24"/>
                        </w:rPr>
                      </w:pPr>
                    </w:p>
                    <w:p w14:paraId="12AEAFA4" w14:textId="77777777" w:rsidR="00CF209B" w:rsidRPr="00404569" w:rsidRDefault="00CF209B" w:rsidP="00404569">
                      <w:pPr>
                        <w:jc w:val="both"/>
                        <w:rPr>
                          <w:rFonts w:ascii="Goudy Old Style" w:hAnsi="Goudy Old Style"/>
                          <w:sz w:val="24"/>
                          <w:szCs w:val="24"/>
                        </w:rPr>
                      </w:pPr>
                    </w:p>
                  </w:txbxContent>
                </v:textbox>
                <w10:wrap anchorx="page"/>
              </v:shape>
            </w:pict>
          </mc:Fallback>
        </mc:AlternateContent>
      </w:r>
    </w:p>
    <w:p w14:paraId="040C3419" w14:textId="633761CC" w:rsidR="00564709" w:rsidRDefault="00564709">
      <w:pPr>
        <w:rPr>
          <w:rFonts w:cstheme="minorHAnsi"/>
          <w:b/>
          <w:sz w:val="24"/>
          <w:szCs w:val="24"/>
        </w:rPr>
      </w:pPr>
    </w:p>
    <w:p w14:paraId="5EAFAA38" w14:textId="142221C1" w:rsidR="00564709" w:rsidRDefault="00564709">
      <w:pPr>
        <w:rPr>
          <w:rFonts w:cstheme="minorHAnsi"/>
          <w:b/>
          <w:sz w:val="24"/>
          <w:szCs w:val="24"/>
        </w:rPr>
      </w:pPr>
    </w:p>
    <w:p w14:paraId="7C75A2CE" w14:textId="47F3B3CB" w:rsidR="00564709" w:rsidRDefault="00564709">
      <w:pPr>
        <w:rPr>
          <w:rFonts w:cstheme="minorHAnsi"/>
          <w:b/>
          <w:sz w:val="24"/>
          <w:szCs w:val="24"/>
        </w:rPr>
      </w:pPr>
    </w:p>
    <w:p w14:paraId="6B454F6E" w14:textId="5D052340" w:rsidR="00564709" w:rsidRDefault="00564709">
      <w:pPr>
        <w:rPr>
          <w:rFonts w:cstheme="minorHAnsi"/>
          <w:b/>
          <w:sz w:val="24"/>
          <w:szCs w:val="24"/>
        </w:rPr>
      </w:pPr>
    </w:p>
    <w:p w14:paraId="2926247F" w14:textId="3752D23C" w:rsidR="00564709" w:rsidRDefault="00564709">
      <w:pPr>
        <w:rPr>
          <w:rFonts w:cstheme="minorHAnsi"/>
          <w:b/>
          <w:sz w:val="24"/>
          <w:szCs w:val="24"/>
        </w:rPr>
      </w:pPr>
    </w:p>
    <w:p w14:paraId="7F58272D" w14:textId="73E3F250" w:rsidR="00564709" w:rsidRDefault="00564709">
      <w:pPr>
        <w:rPr>
          <w:rFonts w:cstheme="minorHAnsi"/>
          <w:b/>
          <w:sz w:val="24"/>
          <w:szCs w:val="24"/>
        </w:rPr>
      </w:pPr>
    </w:p>
    <w:p w14:paraId="0AD3E8C4" w14:textId="7E956ADC" w:rsidR="00564709" w:rsidRDefault="00564709">
      <w:pPr>
        <w:rPr>
          <w:rFonts w:cstheme="minorHAnsi"/>
          <w:b/>
          <w:sz w:val="24"/>
          <w:szCs w:val="24"/>
        </w:rPr>
      </w:pPr>
    </w:p>
    <w:p w14:paraId="45317AF3" w14:textId="16468E07" w:rsidR="00564709" w:rsidRDefault="00564709">
      <w:pPr>
        <w:rPr>
          <w:rFonts w:cstheme="minorHAnsi"/>
          <w:b/>
          <w:sz w:val="24"/>
          <w:szCs w:val="24"/>
        </w:rPr>
      </w:pPr>
    </w:p>
    <w:p w14:paraId="2BC35C8A" w14:textId="00C1E43E" w:rsidR="00564709" w:rsidRDefault="00564709">
      <w:pPr>
        <w:rPr>
          <w:rFonts w:cstheme="minorHAnsi"/>
          <w:b/>
          <w:sz w:val="24"/>
          <w:szCs w:val="24"/>
        </w:rPr>
      </w:pPr>
    </w:p>
    <w:p w14:paraId="295DC44A" w14:textId="0D401358" w:rsidR="00564709" w:rsidRDefault="00564709">
      <w:pPr>
        <w:rPr>
          <w:rFonts w:cstheme="minorHAnsi"/>
          <w:b/>
          <w:sz w:val="24"/>
          <w:szCs w:val="24"/>
        </w:rPr>
      </w:pPr>
    </w:p>
    <w:p w14:paraId="6E32C862" w14:textId="77777777" w:rsidR="00564709" w:rsidRDefault="00564709">
      <w:pPr>
        <w:rPr>
          <w:rFonts w:cstheme="minorHAnsi"/>
          <w:b/>
          <w:sz w:val="24"/>
          <w:szCs w:val="24"/>
        </w:rPr>
      </w:pPr>
    </w:p>
    <w:p w14:paraId="1FAE8DB4" w14:textId="77777777" w:rsidR="00A75CD3" w:rsidRDefault="00A75CD3" w:rsidP="00A16832">
      <w:pPr>
        <w:jc w:val="both"/>
        <w:rPr>
          <w:rFonts w:ascii="Goudy Old Style" w:hAnsi="Goudy Old Style" w:cs="Arial"/>
          <w:b/>
          <w:sz w:val="24"/>
          <w:szCs w:val="24"/>
        </w:rPr>
      </w:pPr>
    </w:p>
    <w:p w14:paraId="4EB256E5" w14:textId="77777777" w:rsidR="00A75CD3" w:rsidRDefault="00A75CD3" w:rsidP="00A16832">
      <w:pPr>
        <w:jc w:val="both"/>
        <w:rPr>
          <w:rFonts w:ascii="Goudy Old Style" w:hAnsi="Goudy Old Style" w:cs="Arial"/>
          <w:b/>
          <w:sz w:val="24"/>
          <w:szCs w:val="24"/>
        </w:rPr>
      </w:pPr>
    </w:p>
    <w:p w14:paraId="1B12F2B1" w14:textId="77777777" w:rsidR="00A75CD3" w:rsidRDefault="00A75CD3" w:rsidP="00A16832">
      <w:pPr>
        <w:jc w:val="both"/>
        <w:rPr>
          <w:rFonts w:ascii="Goudy Old Style" w:hAnsi="Goudy Old Style" w:cs="Arial"/>
          <w:b/>
          <w:sz w:val="24"/>
          <w:szCs w:val="24"/>
        </w:rPr>
      </w:pPr>
    </w:p>
    <w:p w14:paraId="1744FCA6" w14:textId="77777777" w:rsidR="00A75CD3" w:rsidRDefault="00A75CD3" w:rsidP="00A16832">
      <w:pPr>
        <w:jc w:val="both"/>
        <w:rPr>
          <w:rFonts w:ascii="Goudy Old Style" w:hAnsi="Goudy Old Style" w:cs="Arial"/>
          <w:b/>
          <w:sz w:val="24"/>
          <w:szCs w:val="24"/>
        </w:rPr>
      </w:pPr>
    </w:p>
    <w:p w14:paraId="450F53DA" w14:textId="77777777" w:rsidR="00A75CD3" w:rsidRDefault="00A75CD3" w:rsidP="00A16832">
      <w:pPr>
        <w:jc w:val="both"/>
        <w:rPr>
          <w:rFonts w:ascii="Goudy Old Style" w:hAnsi="Goudy Old Style" w:cs="Arial"/>
          <w:b/>
          <w:sz w:val="24"/>
          <w:szCs w:val="24"/>
        </w:rPr>
      </w:pPr>
    </w:p>
    <w:p w14:paraId="45B207EF" w14:textId="77777777" w:rsidR="00CF209B" w:rsidRDefault="00CF209B" w:rsidP="00A16832">
      <w:pPr>
        <w:jc w:val="both"/>
        <w:rPr>
          <w:rFonts w:ascii="Goudy Old Style" w:hAnsi="Goudy Old Style" w:cs="Arial"/>
          <w:b/>
          <w:sz w:val="24"/>
          <w:szCs w:val="24"/>
        </w:rPr>
      </w:pPr>
    </w:p>
    <w:p w14:paraId="46CD9D9A" w14:textId="77777777" w:rsidR="00A75CD3" w:rsidRDefault="00A75CD3" w:rsidP="00A16832">
      <w:pPr>
        <w:jc w:val="both"/>
        <w:rPr>
          <w:rFonts w:ascii="Goudy Old Style" w:hAnsi="Goudy Old Style" w:cs="Arial"/>
          <w:b/>
          <w:sz w:val="24"/>
          <w:szCs w:val="24"/>
        </w:rPr>
      </w:pPr>
    </w:p>
    <w:p w14:paraId="51FEE2DE" w14:textId="77777777" w:rsidR="00A75CD3" w:rsidRDefault="00A75CD3" w:rsidP="00A16832">
      <w:pPr>
        <w:jc w:val="both"/>
        <w:rPr>
          <w:rFonts w:ascii="Goudy Old Style" w:hAnsi="Goudy Old Style" w:cs="Arial"/>
          <w:b/>
          <w:sz w:val="24"/>
          <w:szCs w:val="24"/>
        </w:rPr>
      </w:pPr>
    </w:p>
    <w:p w14:paraId="7DD835E4" w14:textId="77777777" w:rsidR="00A75CD3" w:rsidRDefault="00A75CD3" w:rsidP="00A16832">
      <w:pPr>
        <w:jc w:val="both"/>
        <w:rPr>
          <w:rFonts w:ascii="Goudy Old Style" w:hAnsi="Goudy Old Style" w:cs="Arial"/>
          <w:b/>
          <w:sz w:val="24"/>
          <w:szCs w:val="24"/>
        </w:rPr>
      </w:pPr>
    </w:p>
    <w:p w14:paraId="743043C1" w14:textId="77777777" w:rsidR="00A75CD3" w:rsidRDefault="00A75CD3" w:rsidP="00A16832">
      <w:pPr>
        <w:jc w:val="both"/>
        <w:rPr>
          <w:rFonts w:ascii="Goudy Old Style" w:hAnsi="Goudy Old Style" w:cs="Arial"/>
          <w:b/>
          <w:sz w:val="24"/>
          <w:szCs w:val="24"/>
        </w:rPr>
      </w:pPr>
    </w:p>
    <w:p w14:paraId="09447CEF" w14:textId="77777777" w:rsidR="00A75CD3" w:rsidRDefault="00A75CD3" w:rsidP="00A16832">
      <w:pPr>
        <w:jc w:val="both"/>
        <w:rPr>
          <w:rFonts w:ascii="Goudy Old Style" w:hAnsi="Goudy Old Style" w:cs="Arial"/>
          <w:b/>
          <w:sz w:val="24"/>
          <w:szCs w:val="24"/>
        </w:rPr>
      </w:pPr>
    </w:p>
    <w:p w14:paraId="0AD81DAE" w14:textId="77777777" w:rsidR="00A75CD3" w:rsidRDefault="00A75CD3" w:rsidP="00A16832">
      <w:pPr>
        <w:jc w:val="both"/>
        <w:rPr>
          <w:rFonts w:ascii="Goudy Old Style" w:hAnsi="Goudy Old Style" w:cs="Arial"/>
          <w:b/>
          <w:sz w:val="24"/>
          <w:szCs w:val="24"/>
        </w:rPr>
      </w:pPr>
    </w:p>
    <w:p w14:paraId="6FF20B00" w14:textId="77777777" w:rsidR="00A75CD3" w:rsidRDefault="00A75CD3" w:rsidP="00A16832">
      <w:pPr>
        <w:jc w:val="both"/>
        <w:rPr>
          <w:rFonts w:ascii="Goudy Old Style" w:hAnsi="Goudy Old Style" w:cs="Arial"/>
          <w:b/>
          <w:sz w:val="24"/>
          <w:szCs w:val="24"/>
        </w:rPr>
      </w:pPr>
    </w:p>
    <w:p w14:paraId="27595243" w14:textId="77777777" w:rsidR="00A75CD3" w:rsidRDefault="00A75CD3" w:rsidP="00A16832">
      <w:pPr>
        <w:jc w:val="both"/>
        <w:rPr>
          <w:rFonts w:ascii="Goudy Old Style" w:hAnsi="Goudy Old Style" w:cs="Arial"/>
          <w:b/>
          <w:sz w:val="24"/>
          <w:szCs w:val="24"/>
        </w:rPr>
      </w:pPr>
    </w:p>
    <w:p w14:paraId="5AD4244F" w14:textId="77777777" w:rsidR="00A75CD3" w:rsidRDefault="00A75CD3" w:rsidP="00A16832">
      <w:pPr>
        <w:jc w:val="both"/>
        <w:rPr>
          <w:rFonts w:ascii="Goudy Old Style" w:hAnsi="Goudy Old Style" w:cs="Arial"/>
          <w:b/>
          <w:sz w:val="24"/>
          <w:szCs w:val="24"/>
        </w:rPr>
      </w:pPr>
    </w:p>
    <w:p w14:paraId="67919CFC" w14:textId="77777777" w:rsidR="00A75CD3" w:rsidRDefault="00A75CD3" w:rsidP="00A16832">
      <w:pPr>
        <w:jc w:val="both"/>
        <w:rPr>
          <w:rFonts w:ascii="Goudy Old Style" w:hAnsi="Goudy Old Style" w:cs="Arial"/>
          <w:b/>
          <w:sz w:val="24"/>
          <w:szCs w:val="24"/>
        </w:rPr>
      </w:pPr>
    </w:p>
    <w:p w14:paraId="38D5A3E6" w14:textId="77777777" w:rsidR="00A75CD3" w:rsidRDefault="00A75CD3" w:rsidP="00A16832">
      <w:pPr>
        <w:jc w:val="both"/>
        <w:rPr>
          <w:rFonts w:ascii="Goudy Old Style" w:hAnsi="Goudy Old Style" w:cs="Arial"/>
          <w:b/>
          <w:sz w:val="24"/>
          <w:szCs w:val="24"/>
        </w:rPr>
      </w:pPr>
    </w:p>
    <w:p w14:paraId="7843B267" w14:textId="77777777" w:rsidR="00A75CD3" w:rsidRDefault="00A75CD3" w:rsidP="00A16832">
      <w:pPr>
        <w:jc w:val="both"/>
        <w:rPr>
          <w:rFonts w:ascii="Goudy Old Style" w:hAnsi="Goudy Old Style" w:cs="Arial"/>
          <w:b/>
          <w:sz w:val="24"/>
          <w:szCs w:val="24"/>
        </w:rPr>
      </w:pPr>
    </w:p>
    <w:p w14:paraId="2A56A619" w14:textId="77777777" w:rsidR="00404569" w:rsidRDefault="00404569" w:rsidP="00A16832">
      <w:pPr>
        <w:jc w:val="both"/>
        <w:rPr>
          <w:rFonts w:ascii="Goudy Old Style" w:hAnsi="Goudy Old Style" w:cs="Arial"/>
          <w:b/>
          <w:sz w:val="24"/>
          <w:szCs w:val="24"/>
        </w:rPr>
      </w:pPr>
    </w:p>
    <w:p w14:paraId="261B5746" w14:textId="641B192D" w:rsidR="00F44261" w:rsidRDefault="00F44261" w:rsidP="00A16832">
      <w:pPr>
        <w:jc w:val="both"/>
        <w:rPr>
          <w:rFonts w:ascii="Goudy Old Style" w:hAnsi="Goudy Old Style" w:cs="Arial"/>
          <w:b/>
          <w:sz w:val="24"/>
          <w:szCs w:val="24"/>
        </w:rPr>
      </w:pPr>
    </w:p>
    <w:p w14:paraId="64E4E91A" w14:textId="1FF5E8A4" w:rsidR="00C53633" w:rsidRDefault="00A24555" w:rsidP="00CF209B">
      <w:pPr>
        <w:rPr>
          <w:rFonts w:ascii="Goudy Old Style" w:hAnsi="Goudy Old Style" w:cs="Arial"/>
          <w:b/>
          <w:sz w:val="24"/>
          <w:szCs w:val="24"/>
        </w:rPr>
      </w:pPr>
      <w:r w:rsidRPr="00E353DF">
        <w:rPr>
          <w:rFonts w:ascii="Goudy Old Style" w:hAnsi="Goudy Old Style" w:cs="Arial"/>
          <w:b/>
          <w:sz w:val="24"/>
          <w:szCs w:val="24"/>
        </w:rPr>
        <w:t>Outlook</w:t>
      </w:r>
    </w:p>
    <w:p w14:paraId="2FB2DFF3" w14:textId="7F3559A3" w:rsidR="00B8482B" w:rsidRDefault="00FE01E4" w:rsidP="00B8482B">
      <w:pPr>
        <w:jc w:val="both"/>
        <w:rPr>
          <w:rFonts w:ascii="Goudy Old Style" w:hAnsi="Goudy Old Style" w:cs="Arial"/>
          <w:bCs/>
          <w:sz w:val="24"/>
          <w:szCs w:val="24"/>
        </w:rPr>
      </w:pPr>
      <w:bookmarkStart w:id="0" w:name="_Hlk188279702"/>
      <w:r>
        <w:rPr>
          <w:rFonts w:ascii="Goudy Old Style" w:hAnsi="Goudy Old Style" w:cs="Arial"/>
          <w:bCs/>
          <w:sz w:val="24"/>
          <w:szCs w:val="24"/>
        </w:rPr>
        <w:t xml:space="preserve">Growth in 2025 has been projected </w:t>
      </w:r>
      <w:r w:rsidR="00387274">
        <w:rPr>
          <w:rFonts w:ascii="Goudy Old Style" w:hAnsi="Goudy Old Style" w:cs="Arial"/>
          <w:bCs/>
          <w:sz w:val="24"/>
          <w:szCs w:val="24"/>
        </w:rPr>
        <w:t>6</w:t>
      </w:r>
      <w:r>
        <w:rPr>
          <w:rFonts w:ascii="Goudy Old Style" w:hAnsi="Goudy Old Style" w:cs="Arial"/>
          <w:bCs/>
          <w:sz w:val="24"/>
          <w:szCs w:val="24"/>
        </w:rPr>
        <w:t xml:space="preserve">% </w:t>
      </w:r>
      <w:r w:rsidR="00CD0556">
        <w:rPr>
          <w:rFonts w:ascii="Goudy Old Style" w:hAnsi="Goudy Old Style" w:cs="Arial"/>
          <w:bCs/>
          <w:sz w:val="24"/>
          <w:szCs w:val="24"/>
        </w:rPr>
        <w:t xml:space="preserve">and is expected to be driven by the recovery of the </w:t>
      </w:r>
      <w:r w:rsidR="00B8482B">
        <w:rPr>
          <w:rFonts w:ascii="Goudy Old Style" w:hAnsi="Goudy Old Style" w:cs="Arial"/>
          <w:bCs/>
          <w:sz w:val="24"/>
          <w:szCs w:val="24"/>
        </w:rPr>
        <w:t>agriculture and</w:t>
      </w:r>
      <w:r w:rsidR="00CD0556">
        <w:rPr>
          <w:rFonts w:ascii="Goudy Old Style" w:hAnsi="Goudy Old Style" w:cs="Arial"/>
          <w:bCs/>
          <w:sz w:val="24"/>
          <w:szCs w:val="24"/>
        </w:rPr>
        <w:t xml:space="preserve"> performance of the mining sector as commodity prices are likely to remain firm in the international markets. </w:t>
      </w:r>
      <w:r w:rsidR="00B8482B">
        <w:rPr>
          <w:rFonts w:ascii="Goudy Old Style" w:hAnsi="Goudy Old Style" w:cs="Arial"/>
          <w:bCs/>
          <w:sz w:val="24"/>
          <w:szCs w:val="24"/>
        </w:rPr>
        <w:t>The country is expecting normal to above normal rainfall in the 20</w:t>
      </w:r>
      <w:r w:rsidR="00333D56">
        <w:rPr>
          <w:rFonts w:ascii="Goudy Old Style" w:hAnsi="Goudy Old Style" w:cs="Arial"/>
          <w:bCs/>
          <w:sz w:val="24"/>
          <w:szCs w:val="24"/>
        </w:rPr>
        <w:t>24/</w:t>
      </w:r>
      <w:r w:rsidR="00B8482B">
        <w:rPr>
          <w:rFonts w:ascii="Goudy Old Style" w:hAnsi="Goudy Old Style" w:cs="Arial"/>
          <w:bCs/>
          <w:sz w:val="24"/>
          <w:szCs w:val="24"/>
        </w:rPr>
        <w:t xml:space="preserve">25 summer cropping season which could boost output reducing the need for grain imports. Nonetheless, the rainfall patterns thus far </w:t>
      </w:r>
      <w:r w:rsidR="001B1863">
        <w:rPr>
          <w:rFonts w:ascii="Goudy Old Style" w:hAnsi="Goudy Old Style" w:cs="Arial"/>
          <w:bCs/>
          <w:sz w:val="24"/>
          <w:szCs w:val="24"/>
        </w:rPr>
        <w:t>have not been supporting of crop production. Most places had early rains</w:t>
      </w:r>
      <w:r w:rsidR="00387274">
        <w:rPr>
          <w:rFonts w:ascii="Goudy Old Style" w:hAnsi="Goudy Old Style" w:cs="Arial"/>
          <w:bCs/>
          <w:sz w:val="24"/>
          <w:szCs w:val="24"/>
        </w:rPr>
        <w:t>, followed by a long dry spell that saw some crops wilting</w:t>
      </w:r>
      <w:r w:rsidR="000947D6">
        <w:rPr>
          <w:rFonts w:ascii="Goudy Old Style" w:hAnsi="Goudy Old Style" w:cs="Arial"/>
          <w:bCs/>
          <w:sz w:val="24"/>
          <w:szCs w:val="24"/>
        </w:rPr>
        <w:t>.</w:t>
      </w:r>
      <w:r w:rsidR="00B8482B">
        <w:rPr>
          <w:rFonts w:ascii="Goudy Old Style" w:hAnsi="Goudy Old Style" w:cs="Arial"/>
          <w:bCs/>
          <w:sz w:val="24"/>
          <w:szCs w:val="24"/>
        </w:rPr>
        <w:t xml:space="preserve"> </w:t>
      </w:r>
    </w:p>
    <w:p w14:paraId="6A5F29A5" w14:textId="44491ABE" w:rsidR="00CD0556" w:rsidRDefault="00AC3940" w:rsidP="00FE01E4">
      <w:pPr>
        <w:jc w:val="both"/>
        <w:rPr>
          <w:rFonts w:ascii="Goudy Old Style" w:hAnsi="Goudy Old Style" w:cs="Arial"/>
          <w:bCs/>
          <w:sz w:val="24"/>
          <w:szCs w:val="24"/>
        </w:rPr>
      </w:pPr>
      <w:r>
        <w:rPr>
          <w:rFonts w:ascii="Goudy Old Style" w:hAnsi="Goudy Old Style" w:cs="Arial"/>
          <w:bCs/>
          <w:sz w:val="24"/>
          <w:szCs w:val="24"/>
        </w:rPr>
        <w:t>On the mining front</w:t>
      </w:r>
      <w:r w:rsidR="00CC4D5D">
        <w:rPr>
          <w:rFonts w:ascii="Goudy Old Style" w:hAnsi="Goudy Old Style" w:cs="Arial"/>
          <w:bCs/>
          <w:sz w:val="24"/>
          <w:szCs w:val="24"/>
        </w:rPr>
        <w:t>, t</w:t>
      </w:r>
      <w:r w:rsidR="00CD0556">
        <w:rPr>
          <w:rFonts w:ascii="Goudy Old Style" w:hAnsi="Goudy Old Style" w:cs="Arial"/>
          <w:bCs/>
          <w:sz w:val="24"/>
          <w:szCs w:val="24"/>
        </w:rPr>
        <w:t xml:space="preserve">he growth projection is exposed to external risks as the weakening of commodity prices could adversely affect performance of the mining sector. Demand for commodities has been weakening as the Chinese economy grapples with the weakening property sector. </w:t>
      </w:r>
      <w:r w:rsidR="00CC4D5D">
        <w:rPr>
          <w:rFonts w:ascii="Goudy Old Style" w:hAnsi="Goudy Old Style" w:cs="Arial"/>
          <w:bCs/>
          <w:sz w:val="24"/>
          <w:szCs w:val="24"/>
        </w:rPr>
        <w:t xml:space="preserve">Furthermore, if there is </w:t>
      </w:r>
      <w:r w:rsidR="00CD0556">
        <w:rPr>
          <w:rFonts w:ascii="Goudy Old Style" w:hAnsi="Goudy Old Style" w:cs="Arial"/>
          <w:bCs/>
          <w:sz w:val="24"/>
          <w:szCs w:val="24"/>
        </w:rPr>
        <w:t>a trade war between China and US</w:t>
      </w:r>
      <w:r w:rsidR="009B58C7">
        <w:rPr>
          <w:rFonts w:ascii="Goudy Old Style" w:hAnsi="Goudy Old Style" w:cs="Arial"/>
          <w:bCs/>
          <w:sz w:val="24"/>
          <w:szCs w:val="24"/>
        </w:rPr>
        <w:t>, demand for commodities may decline. Nonetheless</w:t>
      </w:r>
      <w:r w:rsidR="00CD0556">
        <w:rPr>
          <w:rFonts w:ascii="Goudy Old Style" w:hAnsi="Goudy Old Style" w:cs="Arial"/>
          <w:bCs/>
          <w:sz w:val="24"/>
          <w:szCs w:val="24"/>
        </w:rPr>
        <w:t xml:space="preserve">, escalating geopolitical tension could continue boosting the performance of gold. </w:t>
      </w:r>
    </w:p>
    <w:p w14:paraId="412C9F5D" w14:textId="37910479" w:rsidR="00286F7D" w:rsidRDefault="00286F7D" w:rsidP="00FE01E4">
      <w:pPr>
        <w:jc w:val="both"/>
        <w:rPr>
          <w:rFonts w:ascii="Goudy Old Style" w:hAnsi="Goudy Old Style" w:cs="Arial"/>
          <w:bCs/>
          <w:sz w:val="24"/>
          <w:szCs w:val="24"/>
        </w:rPr>
      </w:pPr>
      <w:r>
        <w:rPr>
          <w:rFonts w:ascii="Goudy Old Style" w:hAnsi="Goudy Old Style" w:cs="Arial"/>
          <w:bCs/>
          <w:sz w:val="24"/>
          <w:szCs w:val="24"/>
        </w:rPr>
        <w:t>Elsewhere, there is need to improve the manner in which the exchange rate is being managed. It would appear the current approach is hurting business particularly retailers.</w:t>
      </w:r>
      <w:r w:rsidR="00B06B35">
        <w:rPr>
          <w:rFonts w:ascii="Goudy Old Style" w:hAnsi="Goudy Old Style" w:cs="Arial"/>
          <w:bCs/>
          <w:sz w:val="24"/>
          <w:szCs w:val="24"/>
        </w:rPr>
        <w:t xml:space="preserve"> </w:t>
      </w:r>
      <w:r>
        <w:rPr>
          <w:rFonts w:ascii="Goudy Old Style" w:hAnsi="Goudy Old Style" w:cs="Arial"/>
          <w:bCs/>
          <w:sz w:val="24"/>
          <w:szCs w:val="24"/>
        </w:rPr>
        <w:t xml:space="preserve">Choppies recently announced the </w:t>
      </w:r>
      <w:proofErr w:type="spellStart"/>
      <w:r>
        <w:rPr>
          <w:rFonts w:ascii="Goudy Old Style" w:hAnsi="Goudy Old Style" w:cs="Arial"/>
          <w:bCs/>
          <w:sz w:val="24"/>
          <w:szCs w:val="24"/>
        </w:rPr>
        <w:t>sell</w:t>
      </w:r>
      <w:proofErr w:type="spellEnd"/>
      <w:r>
        <w:rPr>
          <w:rFonts w:ascii="Goudy Old Style" w:hAnsi="Goudy Old Style" w:cs="Arial"/>
          <w:bCs/>
          <w:sz w:val="24"/>
          <w:szCs w:val="24"/>
        </w:rPr>
        <w:t xml:space="preserve"> of its </w:t>
      </w:r>
      <w:r w:rsidR="00333D56">
        <w:rPr>
          <w:rFonts w:ascii="Goudy Old Style" w:hAnsi="Goudy Old Style" w:cs="Arial"/>
          <w:bCs/>
          <w:sz w:val="24"/>
          <w:szCs w:val="24"/>
        </w:rPr>
        <w:t xml:space="preserve">Zimbabwe </w:t>
      </w:r>
      <w:r>
        <w:rPr>
          <w:rFonts w:ascii="Goudy Old Style" w:hAnsi="Goudy Old Style" w:cs="Arial"/>
          <w:bCs/>
          <w:sz w:val="24"/>
          <w:szCs w:val="24"/>
        </w:rPr>
        <w:t>operations and evidently other retailers are struggling to stock.</w:t>
      </w:r>
      <w:r w:rsidR="00B06B35" w:rsidRPr="00B06B35">
        <w:rPr>
          <w:rFonts w:ascii="Goudy Old Style" w:hAnsi="Goudy Old Style" w:cs="Arial"/>
          <w:bCs/>
          <w:sz w:val="24"/>
          <w:szCs w:val="24"/>
        </w:rPr>
        <w:t xml:space="preserve"> </w:t>
      </w:r>
      <w:r w:rsidR="00B06B35">
        <w:rPr>
          <w:rFonts w:ascii="Goudy Old Style" w:hAnsi="Goudy Old Style" w:cs="Arial"/>
          <w:bCs/>
          <w:sz w:val="24"/>
          <w:szCs w:val="24"/>
        </w:rPr>
        <w:t xml:space="preserve">Confidence levels towards the local unit remain low resulting in cash trades in hard currency being the </w:t>
      </w:r>
      <w:r w:rsidR="00850386">
        <w:rPr>
          <w:rFonts w:ascii="Goudy Old Style" w:hAnsi="Goudy Old Style" w:cs="Arial"/>
          <w:bCs/>
          <w:sz w:val="24"/>
          <w:szCs w:val="24"/>
        </w:rPr>
        <w:t>preferred</w:t>
      </w:r>
      <w:r w:rsidR="00B06B35">
        <w:rPr>
          <w:rFonts w:ascii="Goudy Old Style" w:hAnsi="Goudy Old Style" w:cs="Arial"/>
          <w:bCs/>
          <w:sz w:val="24"/>
          <w:szCs w:val="24"/>
        </w:rPr>
        <w:t xml:space="preserve"> approach. As a </w:t>
      </w:r>
      <w:r w:rsidR="009B36D0">
        <w:rPr>
          <w:rFonts w:ascii="Goudy Old Style" w:hAnsi="Goudy Old Style" w:cs="Arial"/>
          <w:bCs/>
          <w:sz w:val="24"/>
          <w:szCs w:val="24"/>
        </w:rPr>
        <w:t>result,</w:t>
      </w:r>
      <w:r w:rsidR="00B06B35">
        <w:rPr>
          <w:rFonts w:ascii="Goudy Old Style" w:hAnsi="Goudy Old Style" w:cs="Arial"/>
          <w:bCs/>
          <w:sz w:val="24"/>
          <w:szCs w:val="24"/>
        </w:rPr>
        <w:t xml:space="preserve"> informal business</w:t>
      </w:r>
      <w:r w:rsidR="009B36D0">
        <w:rPr>
          <w:rFonts w:ascii="Goudy Old Style" w:hAnsi="Goudy Old Style" w:cs="Arial"/>
          <w:bCs/>
          <w:sz w:val="24"/>
          <w:szCs w:val="24"/>
        </w:rPr>
        <w:t>es</w:t>
      </w:r>
      <w:r w:rsidR="00B06B35">
        <w:rPr>
          <w:rFonts w:ascii="Goudy Old Style" w:hAnsi="Goudy Old Style" w:cs="Arial"/>
          <w:bCs/>
          <w:sz w:val="24"/>
          <w:szCs w:val="24"/>
        </w:rPr>
        <w:t xml:space="preserve"> are flourishing at the detriment of established business.</w:t>
      </w:r>
      <w:r>
        <w:rPr>
          <w:rFonts w:ascii="Goudy Old Style" w:hAnsi="Goudy Old Style" w:cs="Arial"/>
          <w:bCs/>
          <w:sz w:val="24"/>
          <w:szCs w:val="24"/>
        </w:rPr>
        <w:t xml:space="preserve"> Authorities will need to remain aggressive on their current stance of clamping down the informal sector</w:t>
      </w:r>
      <w:r w:rsidR="006C17D8">
        <w:rPr>
          <w:rFonts w:ascii="Goudy Old Style" w:hAnsi="Goudy Old Style" w:cs="Arial"/>
          <w:bCs/>
          <w:sz w:val="24"/>
          <w:szCs w:val="24"/>
        </w:rPr>
        <w:t xml:space="preserve"> if established retailers are to survive. </w:t>
      </w:r>
      <w:r>
        <w:rPr>
          <w:rFonts w:ascii="Goudy Old Style" w:hAnsi="Goudy Old Style" w:cs="Arial"/>
          <w:bCs/>
          <w:sz w:val="24"/>
          <w:szCs w:val="24"/>
        </w:rPr>
        <w:t xml:space="preserve"> </w:t>
      </w:r>
    </w:p>
    <w:p w14:paraId="1312F486" w14:textId="05553A63" w:rsidR="00A75C40" w:rsidRDefault="00A75C40" w:rsidP="00A75C40">
      <w:pPr>
        <w:jc w:val="both"/>
        <w:rPr>
          <w:rFonts w:ascii="Goudy Old Style" w:hAnsi="Goudy Old Style" w:cs="Arial"/>
          <w:bCs/>
          <w:sz w:val="24"/>
          <w:szCs w:val="24"/>
        </w:rPr>
      </w:pPr>
      <w:r>
        <w:rPr>
          <w:rFonts w:ascii="Goudy Old Style" w:hAnsi="Goudy Old Style" w:cs="Arial"/>
          <w:bCs/>
          <w:sz w:val="24"/>
          <w:szCs w:val="24"/>
        </w:rPr>
        <w:t xml:space="preserve">The tight liquidity stance again adopted by the RBZ is also doing harm to business. </w:t>
      </w:r>
      <w:r w:rsidR="0015603A">
        <w:rPr>
          <w:rFonts w:ascii="Goudy Old Style" w:hAnsi="Goudy Old Style" w:cs="Arial"/>
          <w:bCs/>
          <w:sz w:val="24"/>
          <w:szCs w:val="24"/>
        </w:rPr>
        <w:t xml:space="preserve">In a bid to curtail speculation, the Central bank increased interest rates. </w:t>
      </w:r>
      <w:r>
        <w:rPr>
          <w:rFonts w:ascii="Goudy Old Style" w:hAnsi="Goudy Old Style" w:cs="Arial"/>
          <w:bCs/>
          <w:sz w:val="24"/>
          <w:szCs w:val="24"/>
        </w:rPr>
        <w:t xml:space="preserve">Access to </w:t>
      </w:r>
      <w:r w:rsidR="0015603A">
        <w:rPr>
          <w:rFonts w:ascii="Goudy Old Style" w:hAnsi="Goudy Old Style" w:cs="Arial"/>
          <w:bCs/>
          <w:sz w:val="24"/>
          <w:szCs w:val="24"/>
        </w:rPr>
        <w:t>working capital remains</w:t>
      </w:r>
      <w:r>
        <w:rPr>
          <w:rFonts w:ascii="Goudy Old Style" w:hAnsi="Goudy Old Style" w:cs="Arial"/>
          <w:bCs/>
          <w:sz w:val="24"/>
          <w:szCs w:val="24"/>
        </w:rPr>
        <w:t xml:space="preserve"> a challenge for some business entities. In the past year, we witnessed companies like Beta Holdings and Khaya cement going under judicial management. </w:t>
      </w:r>
      <w:r w:rsidR="0015603A">
        <w:rPr>
          <w:rFonts w:ascii="Goudy Old Style" w:hAnsi="Goudy Old Style" w:cs="Arial"/>
          <w:bCs/>
          <w:sz w:val="24"/>
          <w:szCs w:val="24"/>
        </w:rPr>
        <w:t xml:space="preserve">Treasury together with the </w:t>
      </w:r>
      <w:r w:rsidR="00B06B35">
        <w:rPr>
          <w:rFonts w:ascii="Goudy Old Style" w:hAnsi="Goudy Old Style" w:cs="Arial"/>
          <w:bCs/>
          <w:sz w:val="24"/>
          <w:szCs w:val="24"/>
        </w:rPr>
        <w:t>Central</w:t>
      </w:r>
      <w:r w:rsidR="0015603A">
        <w:rPr>
          <w:rFonts w:ascii="Goudy Old Style" w:hAnsi="Goudy Old Style" w:cs="Arial"/>
          <w:bCs/>
          <w:sz w:val="24"/>
          <w:szCs w:val="24"/>
        </w:rPr>
        <w:t xml:space="preserve"> bank have also been quoted in media circles indicating that </w:t>
      </w:r>
      <w:r w:rsidR="00B06B35">
        <w:rPr>
          <w:rFonts w:ascii="Goudy Old Style" w:hAnsi="Goudy Old Style" w:cs="Arial"/>
          <w:bCs/>
          <w:sz w:val="24"/>
          <w:szCs w:val="24"/>
        </w:rPr>
        <w:t xml:space="preserve">government debt will not be honoured on maturity. </w:t>
      </w:r>
      <w:r w:rsidR="00850386">
        <w:rPr>
          <w:rFonts w:ascii="Goudy Old Style" w:hAnsi="Goudy Old Style" w:cs="Arial"/>
          <w:bCs/>
          <w:sz w:val="24"/>
          <w:szCs w:val="24"/>
        </w:rPr>
        <w:t xml:space="preserve">Word on the </w:t>
      </w:r>
      <w:r w:rsidR="00333D56">
        <w:rPr>
          <w:rFonts w:ascii="Goudy Old Style" w:hAnsi="Goudy Old Style" w:cs="Arial"/>
          <w:bCs/>
          <w:sz w:val="24"/>
          <w:szCs w:val="24"/>
        </w:rPr>
        <w:t xml:space="preserve">market </w:t>
      </w:r>
      <w:r w:rsidR="0027338C">
        <w:rPr>
          <w:rFonts w:ascii="Goudy Old Style" w:hAnsi="Goudy Old Style" w:cs="Arial"/>
          <w:bCs/>
          <w:sz w:val="24"/>
          <w:szCs w:val="24"/>
        </w:rPr>
        <w:t>is that</w:t>
      </w:r>
      <w:r w:rsidR="00850386">
        <w:rPr>
          <w:rFonts w:ascii="Goudy Old Style" w:hAnsi="Goudy Old Style" w:cs="Arial"/>
          <w:bCs/>
          <w:sz w:val="24"/>
          <w:szCs w:val="24"/>
        </w:rPr>
        <w:t xml:space="preserve"> government has not been </w:t>
      </w:r>
      <w:r w:rsidR="0027338C">
        <w:rPr>
          <w:rFonts w:ascii="Goudy Old Style" w:hAnsi="Goudy Old Style" w:cs="Arial"/>
          <w:bCs/>
          <w:sz w:val="24"/>
          <w:szCs w:val="24"/>
        </w:rPr>
        <w:t>paying its</w:t>
      </w:r>
      <w:r w:rsidR="00850386">
        <w:rPr>
          <w:rFonts w:ascii="Goudy Old Style" w:hAnsi="Goudy Old Style" w:cs="Arial"/>
          <w:bCs/>
          <w:sz w:val="24"/>
          <w:szCs w:val="24"/>
        </w:rPr>
        <w:t xml:space="preserve"> various service providers.</w:t>
      </w:r>
      <w:r w:rsidR="00D906A8">
        <w:rPr>
          <w:rFonts w:ascii="Goudy Old Style" w:hAnsi="Goudy Old Style" w:cs="Arial"/>
          <w:bCs/>
          <w:sz w:val="24"/>
          <w:szCs w:val="24"/>
        </w:rPr>
        <w:t xml:space="preserve"> All this has seen the sentiment in the business environment becoming </w:t>
      </w:r>
      <w:r w:rsidR="003E257A">
        <w:rPr>
          <w:rFonts w:ascii="Goudy Old Style" w:hAnsi="Goudy Old Style" w:cs="Arial"/>
          <w:bCs/>
          <w:sz w:val="24"/>
          <w:szCs w:val="24"/>
        </w:rPr>
        <w:t xml:space="preserve">negative.  Tightening money supply has been used as measure to achieve currency stability and has been </w:t>
      </w:r>
      <w:r w:rsidR="00333D56">
        <w:rPr>
          <w:rFonts w:ascii="Goudy Old Style" w:hAnsi="Goudy Old Style" w:cs="Arial"/>
          <w:bCs/>
          <w:sz w:val="24"/>
          <w:szCs w:val="24"/>
        </w:rPr>
        <w:t xml:space="preserve">seemingly </w:t>
      </w:r>
      <w:r w:rsidR="003E257A">
        <w:rPr>
          <w:rFonts w:ascii="Goudy Old Style" w:hAnsi="Goudy Old Style" w:cs="Arial"/>
          <w:bCs/>
          <w:sz w:val="24"/>
          <w:szCs w:val="24"/>
        </w:rPr>
        <w:t xml:space="preserve">successful in the short run. Money supply is likely to grow as the government </w:t>
      </w:r>
      <w:r w:rsidR="00540F2F">
        <w:rPr>
          <w:rFonts w:ascii="Goudy Old Style" w:hAnsi="Goudy Old Style" w:cs="Arial"/>
          <w:bCs/>
          <w:sz w:val="24"/>
          <w:szCs w:val="24"/>
        </w:rPr>
        <w:t xml:space="preserve">honours </w:t>
      </w:r>
      <w:r w:rsidR="003E257A">
        <w:rPr>
          <w:rFonts w:ascii="Goudy Old Style" w:hAnsi="Goudy Old Style" w:cs="Arial"/>
          <w:bCs/>
          <w:sz w:val="24"/>
          <w:szCs w:val="24"/>
        </w:rPr>
        <w:t xml:space="preserve">its obligations.                                                  </w:t>
      </w:r>
    </w:p>
    <w:p w14:paraId="11878083" w14:textId="70DCF5B6" w:rsidR="00AB1776" w:rsidRDefault="00C247BE" w:rsidP="00FE01E4">
      <w:pPr>
        <w:jc w:val="both"/>
        <w:rPr>
          <w:rFonts w:ascii="Goudy Old Style" w:hAnsi="Goudy Old Style" w:cs="Arial"/>
          <w:bCs/>
          <w:sz w:val="24"/>
          <w:szCs w:val="24"/>
        </w:rPr>
      </w:pPr>
      <w:r>
        <w:rPr>
          <w:rFonts w:ascii="Goudy Old Style" w:hAnsi="Goudy Old Style" w:cs="Arial"/>
          <w:bCs/>
          <w:sz w:val="24"/>
          <w:szCs w:val="24"/>
        </w:rPr>
        <w:t xml:space="preserve">Liquidity availability will remain a key driver of performance on the ZSE. Demand for equities is likely to grow in line with liquidity availability and this may prolong the trend of piling into leading names. </w:t>
      </w:r>
      <w:r w:rsidR="000F4E6D">
        <w:rPr>
          <w:rFonts w:ascii="Goudy Old Style" w:hAnsi="Goudy Old Style" w:cs="Arial"/>
          <w:bCs/>
          <w:sz w:val="24"/>
          <w:szCs w:val="24"/>
        </w:rPr>
        <w:t>This scenario again will be compounded if ZSE listed stocks continue to migrate to VFEX.</w:t>
      </w:r>
    </w:p>
    <w:p w14:paraId="736F0338" w14:textId="6CB16A1C" w:rsidR="00AC396E" w:rsidRDefault="00AC396E" w:rsidP="00FE01E4">
      <w:pPr>
        <w:jc w:val="both"/>
        <w:rPr>
          <w:rFonts w:ascii="Goudy Old Style" w:hAnsi="Goudy Old Style" w:cs="Arial"/>
          <w:bCs/>
          <w:sz w:val="24"/>
          <w:szCs w:val="24"/>
        </w:rPr>
      </w:pPr>
      <w:r>
        <w:rPr>
          <w:rFonts w:ascii="Goudy Old Style" w:hAnsi="Goudy Old Style" w:cs="Arial"/>
          <w:bCs/>
          <w:sz w:val="24"/>
          <w:szCs w:val="24"/>
        </w:rPr>
        <w:t xml:space="preserve">Demand for property in the economy will remain high as real estate provides a hedge against </w:t>
      </w:r>
      <w:r w:rsidR="00A939C1">
        <w:rPr>
          <w:rFonts w:ascii="Goudy Old Style" w:hAnsi="Goudy Old Style" w:cs="Arial"/>
          <w:bCs/>
          <w:sz w:val="24"/>
          <w:szCs w:val="24"/>
        </w:rPr>
        <w:t>inflation and exchange rate depreciation</w:t>
      </w:r>
      <w:r>
        <w:rPr>
          <w:rFonts w:ascii="Goudy Old Style" w:hAnsi="Goudy Old Style" w:cs="Arial"/>
          <w:bCs/>
          <w:sz w:val="24"/>
          <w:szCs w:val="24"/>
        </w:rPr>
        <w:t xml:space="preserve"> Real estate remains attractive for portfolio diversification. With the growth of the wholesale and retailing sector, we anticipate a growing demand for warehousing space and a surge in the number of construction projects</w:t>
      </w:r>
      <w:r w:rsidR="008E0D52">
        <w:rPr>
          <w:rFonts w:ascii="Goudy Old Style" w:hAnsi="Goudy Old Style" w:cs="Arial"/>
          <w:bCs/>
          <w:sz w:val="24"/>
          <w:szCs w:val="24"/>
        </w:rPr>
        <w:t xml:space="preserve">. Population growth in Zimbabwe remains high making residential real estate attractive. </w:t>
      </w:r>
    </w:p>
    <w:p w14:paraId="507F3D0F" w14:textId="77777777" w:rsidR="00C247BE" w:rsidRDefault="00C247BE" w:rsidP="00FE01E4">
      <w:pPr>
        <w:jc w:val="both"/>
        <w:rPr>
          <w:rFonts w:ascii="Goudy Old Style" w:hAnsi="Goudy Old Style" w:cs="Arial"/>
          <w:sz w:val="24"/>
          <w:szCs w:val="24"/>
        </w:rPr>
      </w:pPr>
    </w:p>
    <w:bookmarkEnd w:id="0"/>
    <w:p w14:paraId="42D618CB" w14:textId="2942E024" w:rsidR="00085F27" w:rsidRDefault="00085F27" w:rsidP="005F1368">
      <w:pPr>
        <w:spacing w:line="276" w:lineRule="auto"/>
        <w:jc w:val="both"/>
        <w:rPr>
          <w:rFonts w:ascii="Goudy Old Style" w:hAnsi="Goudy Old Style" w:cstheme="minorHAnsi"/>
          <w:sz w:val="24"/>
          <w:szCs w:val="24"/>
        </w:rPr>
      </w:pPr>
    </w:p>
    <w:p w14:paraId="070A4A20" w14:textId="77777777" w:rsidR="00EE3358" w:rsidRPr="005B5295" w:rsidRDefault="00EE3358" w:rsidP="005F1368">
      <w:pPr>
        <w:spacing w:line="276" w:lineRule="auto"/>
        <w:jc w:val="both"/>
        <w:rPr>
          <w:rFonts w:ascii="Goudy Old Style" w:hAnsi="Goudy Old Style" w:cstheme="minorHAnsi"/>
          <w:sz w:val="24"/>
          <w:szCs w:val="24"/>
        </w:rPr>
      </w:pPr>
    </w:p>
    <w:p w14:paraId="16EE5346" w14:textId="68E2A301" w:rsidR="007202F4" w:rsidRDefault="00F66805" w:rsidP="005F1368">
      <w:pPr>
        <w:spacing w:line="276" w:lineRule="auto"/>
        <w:jc w:val="both"/>
        <w:rPr>
          <w:rFonts w:cstheme="minorHAnsi"/>
          <w:sz w:val="24"/>
          <w:szCs w:val="24"/>
        </w:rPr>
      </w:pPr>
      <w:r w:rsidRPr="00E44CAE">
        <w:rPr>
          <w:rFonts w:cstheme="minorHAnsi"/>
          <w:noProof/>
          <w:lang w:val="en-US"/>
        </w:rPr>
        <mc:AlternateContent>
          <mc:Choice Requires="wps">
            <w:drawing>
              <wp:anchor distT="0" distB="0" distL="114300" distR="114300" simplePos="0" relativeHeight="251678720" behindDoc="0" locked="0" layoutInCell="1" allowOverlap="1" wp14:anchorId="3A5055EA" wp14:editId="36FCB3B9">
                <wp:simplePos x="0" y="0"/>
                <wp:positionH relativeFrom="margin">
                  <wp:align>left</wp:align>
                </wp:positionH>
                <wp:positionV relativeFrom="paragraph">
                  <wp:posOffset>288290</wp:posOffset>
                </wp:positionV>
                <wp:extent cx="6191250" cy="3794760"/>
                <wp:effectExtent l="0" t="0" r="19050" b="152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794760"/>
                        </a:xfrm>
                        <a:prstGeom prst="rect">
                          <a:avLst/>
                        </a:prstGeom>
                        <a:gradFill flip="none" rotWithShape="1">
                          <a:gsLst>
                            <a:gs pos="0">
                              <a:schemeClr val="bg1">
                                <a:lumMod val="65000"/>
                                <a:tint val="66000"/>
                                <a:satMod val="160000"/>
                              </a:schemeClr>
                            </a:gs>
                            <a:gs pos="50000">
                              <a:schemeClr val="bg1">
                                <a:lumMod val="65000"/>
                                <a:tint val="44500"/>
                                <a:satMod val="160000"/>
                              </a:schemeClr>
                            </a:gs>
                            <a:gs pos="100000">
                              <a:schemeClr val="bg1">
                                <a:lumMod val="65000"/>
                                <a:tint val="23500"/>
                                <a:satMod val="160000"/>
                              </a:schemeClr>
                            </a:gs>
                          </a:gsLst>
                          <a:lin ang="0" scaled="1"/>
                          <a:tileRect/>
                        </a:gradFill>
                        <a:ln w="9525">
                          <a:solidFill>
                            <a:srgbClr val="000000"/>
                          </a:solidFill>
                          <a:miter lim="800000"/>
                          <a:headEnd/>
                          <a:tailEnd/>
                        </a:ln>
                      </wps:spPr>
                      <wps:txbx>
                        <w:txbxContent>
                          <w:p w14:paraId="51260B33" w14:textId="77777777" w:rsidR="00F61E7F" w:rsidRPr="00A0621C" w:rsidRDefault="00F61E7F" w:rsidP="004901AA">
                            <w:pPr>
                              <w:rPr>
                                <w:rFonts w:ascii="Arial Black" w:hAnsi="Arial Black"/>
                                <w:sz w:val="24"/>
                                <w:szCs w:val="24"/>
                              </w:rPr>
                            </w:pPr>
                            <w:r>
                              <w:rPr>
                                <w:rFonts w:ascii="Arial Black" w:hAnsi="Arial Black"/>
                                <w:sz w:val="24"/>
                                <w:szCs w:val="24"/>
                              </w:rPr>
                              <w:t>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055EA" id="_x0000_s1031" type="#_x0000_t202" style="position:absolute;left:0;text-align:left;margin-left:0;margin-top:22.7pt;width:487.5pt;height:298.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" fillcolor="#a5a5a5 [2092]">
                <v:fill color2="#a5a5a5 [2092]" rotate="t" angle="90" colors="0 #cacaca;.5 #ddd;1 #eee" focus="100%" type="gradient"/>
                <v:textbox>
                  <w:txbxContent>
                    <w:p w14:paraId="51260B33" w14:textId="77777777" w:rsidR="00F61E7F" w:rsidRPr="00A0621C" w:rsidRDefault="00F61E7F" w:rsidP="004901AA">
                      <w:pPr>
                        <w:rPr>
                          <w:rFonts w:ascii="Arial Black" w:hAnsi="Arial Black"/>
                          <w:sz w:val="24"/>
                          <w:szCs w:val="24"/>
                        </w:rPr>
                      </w:pPr>
                      <w:r>
                        <w:rPr>
                          <w:rFonts w:ascii="Arial Black" w:hAnsi="Arial Black"/>
                          <w:sz w:val="24"/>
                          <w:szCs w:val="24"/>
                        </w:rPr>
                        <w:t>CONTACTS</w:t>
                      </w:r>
                    </w:p>
                  </w:txbxContent>
                </v:textbox>
                <w10:wrap anchorx="margin"/>
              </v:shape>
            </w:pict>
          </mc:Fallback>
        </mc:AlternateContent>
      </w:r>
      <w:r w:rsidRPr="004901AA">
        <w:rPr>
          <w:noProof/>
          <w:lang w:val="en-US"/>
        </w:rPr>
        <mc:AlternateContent>
          <mc:Choice Requires="wps">
            <w:drawing>
              <wp:anchor distT="45720" distB="45720" distL="114300" distR="114300" simplePos="0" relativeHeight="251684864" behindDoc="0" locked="0" layoutInCell="1" allowOverlap="1" wp14:anchorId="723CDD8B" wp14:editId="47FB22FA">
                <wp:simplePos x="0" y="0"/>
                <wp:positionH relativeFrom="column">
                  <wp:posOffset>3093720</wp:posOffset>
                </wp:positionH>
                <wp:positionV relativeFrom="paragraph">
                  <wp:posOffset>844550</wp:posOffset>
                </wp:positionV>
                <wp:extent cx="1508760" cy="2667000"/>
                <wp:effectExtent l="0" t="0" r="1524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667000"/>
                        </a:xfrm>
                        <a:prstGeom prst="rect">
                          <a:avLst/>
                        </a:prstGeom>
                        <a:solidFill>
                          <a:srgbClr val="FFFFFF"/>
                        </a:solidFill>
                        <a:ln w="9525">
                          <a:solidFill>
                            <a:sysClr val="window" lastClr="FFFFFF"/>
                          </a:solidFill>
                          <a:miter lim="800000"/>
                          <a:headEnd/>
                          <a:tailEnd/>
                        </a:ln>
                      </wps:spPr>
                      <wps:txbx>
                        <w:txbxContent>
                          <w:p w14:paraId="34D54A57" w14:textId="77777777" w:rsidR="00F61E7F" w:rsidRPr="00501467" w:rsidRDefault="00F61E7F" w:rsidP="004901AA">
                            <w:pPr>
                              <w:rPr>
                                <w:rFonts w:cstheme="minorHAnsi"/>
                                <w:b/>
                                <w:color w:val="943634"/>
                                <w:sz w:val="18"/>
                                <w:szCs w:val="18"/>
                              </w:rPr>
                            </w:pPr>
                            <w:r>
                              <w:rPr>
                                <w:rFonts w:cstheme="minorHAnsi"/>
                                <w:b/>
                                <w:color w:val="943634"/>
                                <w:sz w:val="18"/>
                                <w:szCs w:val="18"/>
                              </w:rPr>
                              <w:t>Money Market</w:t>
                            </w:r>
                            <w:r w:rsidRPr="00501467">
                              <w:rPr>
                                <w:rFonts w:cstheme="minorHAnsi"/>
                                <w:b/>
                                <w:color w:val="943634"/>
                                <w:sz w:val="18"/>
                                <w:szCs w:val="18"/>
                              </w:rPr>
                              <w:t>:</w:t>
                            </w:r>
                          </w:p>
                          <w:p w14:paraId="7591AB5E" w14:textId="77777777" w:rsidR="00F61E7F" w:rsidRPr="00501467" w:rsidRDefault="00F61E7F" w:rsidP="004901AA">
                            <w:pPr>
                              <w:spacing w:after="0" w:line="240" w:lineRule="auto"/>
                              <w:rPr>
                                <w:rFonts w:cstheme="minorHAnsi"/>
                                <w:bCs/>
                                <w:color w:val="000000"/>
                                <w:sz w:val="18"/>
                                <w:szCs w:val="18"/>
                              </w:rPr>
                            </w:pPr>
                            <w:r>
                              <w:rPr>
                                <w:rFonts w:cstheme="minorHAnsi"/>
                                <w:bCs/>
                                <w:color w:val="000000"/>
                                <w:sz w:val="18"/>
                                <w:szCs w:val="18"/>
                              </w:rPr>
                              <w:t xml:space="preserve">Michael Mautsahuku </w:t>
                            </w:r>
                          </w:p>
                          <w:p w14:paraId="70682517" w14:textId="77777777" w:rsidR="00F61E7F" w:rsidRPr="00501467" w:rsidRDefault="00F61E7F" w:rsidP="004901AA">
                            <w:pPr>
                              <w:spacing w:after="0" w:line="240" w:lineRule="auto"/>
                              <w:rPr>
                                <w:rStyle w:val="Hyperlink"/>
                                <w:sz w:val="18"/>
                                <w:szCs w:val="18"/>
                              </w:rPr>
                            </w:pPr>
                            <w:r w:rsidRPr="00501467">
                              <w:rPr>
                                <w:rFonts w:cstheme="minorHAnsi"/>
                                <w:bCs/>
                                <w:color w:val="000000"/>
                                <w:sz w:val="18"/>
                                <w:szCs w:val="18"/>
                              </w:rPr>
                              <w:t xml:space="preserve">+263 776 740 402    </w:t>
                            </w:r>
                            <w:r w:rsidRPr="00501467">
                              <w:rPr>
                                <w:rStyle w:val="Hyperlink"/>
                                <w:sz w:val="18"/>
                                <w:szCs w:val="18"/>
                              </w:rPr>
                              <w:t>michaelm@smartvest.co.zw</w:t>
                            </w:r>
                          </w:p>
                          <w:p w14:paraId="6663CB94" w14:textId="77777777" w:rsidR="00F61E7F" w:rsidRPr="00501467" w:rsidRDefault="00F61E7F" w:rsidP="004901AA">
                            <w:pPr>
                              <w:spacing w:after="0" w:line="240" w:lineRule="auto"/>
                              <w:rPr>
                                <w:rFonts w:cstheme="minorHAnsi"/>
                                <w:bCs/>
                                <w:color w:val="000000"/>
                                <w:sz w:val="18"/>
                                <w:szCs w:val="18"/>
                              </w:rPr>
                            </w:pPr>
                          </w:p>
                          <w:p w14:paraId="1D85E015" w14:textId="77777777" w:rsidR="00F61E7F" w:rsidRPr="00501467" w:rsidRDefault="00F61E7F" w:rsidP="004901AA">
                            <w:pPr>
                              <w:spacing w:after="0" w:line="240" w:lineRule="auto"/>
                              <w:rPr>
                                <w:rFonts w:cstheme="minorHAnsi"/>
                                <w:bCs/>
                                <w:color w:val="000000"/>
                                <w:sz w:val="18"/>
                                <w:szCs w:val="18"/>
                              </w:rPr>
                            </w:pPr>
                          </w:p>
                          <w:p w14:paraId="33F24E03" w14:textId="77777777" w:rsidR="00F61E7F" w:rsidRPr="00501467" w:rsidRDefault="00F61E7F" w:rsidP="004901AA">
                            <w:pPr>
                              <w:spacing w:after="0" w:line="240" w:lineRule="auto"/>
                              <w:rPr>
                                <w:rFonts w:cstheme="minorHAnsi"/>
                                <w:bCs/>
                                <w:color w:val="000000"/>
                                <w:sz w:val="18"/>
                                <w:szCs w:val="18"/>
                              </w:rPr>
                            </w:pPr>
                            <w:r w:rsidRPr="00501467">
                              <w:rPr>
                                <w:rFonts w:cstheme="minorHAnsi"/>
                                <w:bCs/>
                                <w:color w:val="000000"/>
                                <w:sz w:val="18"/>
                                <w:szCs w:val="18"/>
                              </w:rPr>
                              <w:t xml:space="preserve">Rolinda Nkala </w:t>
                            </w:r>
                          </w:p>
                          <w:p w14:paraId="71A78E65" w14:textId="106C59CF" w:rsidR="00F61E7F" w:rsidRPr="00501467" w:rsidRDefault="00F61E7F" w:rsidP="004901AA">
                            <w:pPr>
                              <w:spacing w:after="0" w:line="240" w:lineRule="auto"/>
                              <w:rPr>
                                <w:rStyle w:val="Hyperlink"/>
                                <w:rFonts w:cstheme="minorHAnsi"/>
                                <w:sz w:val="18"/>
                                <w:szCs w:val="18"/>
                              </w:rPr>
                            </w:pPr>
                            <w:r w:rsidRPr="00501467">
                              <w:rPr>
                                <w:rFonts w:cstheme="minorHAnsi"/>
                                <w:bCs/>
                                <w:color w:val="000000"/>
                                <w:sz w:val="18"/>
                                <w:szCs w:val="18"/>
                              </w:rPr>
                              <w:t xml:space="preserve"> +263 772 897 763 </w:t>
                            </w:r>
                            <w:r w:rsidRPr="00501467">
                              <w:rPr>
                                <w:rStyle w:val="Hyperlink"/>
                                <w:rFonts w:cstheme="minorHAnsi"/>
                                <w:sz w:val="18"/>
                                <w:szCs w:val="18"/>
                              </w:rPr>
                              <w:t>rolindan@smartvest.co.zw</w:t>
                            </w:r>
                          </w:p>
                          <w:p w14:paraId="440EB991" w14:textId="77777777" w:rsidR="00F61E7F" w:rsidRPr="00A02634" w:rsidRDefault="00F61E7F" w:rsidP="004901AA">
                            <w:pPr>
                              <w:spacing w:after="0" w:line="240" w:lineRule="auto"/>
                              <w:rPr>
                                <w:rStyle w:val="Hyperlink"/>
                                <w:rFonts w:cstheme="minorHAnsi"/>
                                <w:sz w:val="20"/>
                                <w:szCs w:val="20"/>
                              </w:rPr>
                            </w:pPr>
                          </w:p>
                          <w:p w14:paraId="03F1D9B4" w14:textId="77777777" w:rsidR="00F61E7F" w:rsidRDefault="00F61E7F" w:rsidP="00490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CDD8B" id="_x0000_s1032" type="#_x0000_t202" style="position:absolute;left:0;text-align:left;margin-left:243.6pt;margin-top:66.5pt;width:118.8pt;height:21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" strokecolor="window">
                <v:textbox>
                  <w:txbxContent>
                    <w:p w14:paraId="34D54A57" w14:textId="77777777" w:rsidR="00F61E7F" w:rsidRPr="00501467" w:rsidRDefault="00F61E7F" w:rsidP="004901AA">
                      <w:pPr>
                        <w:rPr>
                          <w:rFonts w:cstheme="minorHAnsi"/>
                          <w:b/>
                          <w:color w:val="943634"/>
                          <w:sz w:val="18"/>
                          <w:szCs w:val="18"/>
                        </w:rPr>
                      </w:pPr>
                      <w:r>
                        <w:rPr>
                          <w:rFonts w:cstheme="minorHAnsi"/>
                          <w:b/>
                          <w:color w:val="943634"/>
                          <w:sz w:val="18"/>
                          <w:szCs w:val="18"/>
                        </w:rPr>
                        <w:t>Money Market</w:t>
                      </w:r>
                      <w:r w:rsidRPr="00501467">
                        <w:rPr>
                          <w:rFonts w:cstheme="minorHAnsi"/>
                          <w:b/>
                          <w:color w:val="943634"/>
                          <w:sz w:val="18"/>
                          <w:szCs w:val="18"/>
                        </w:rPr>
                        <w:t>:</w:t>
                      </w:r>
                    </w:p>
                    <w:p w14:paraId="7591AB5E" w14:textId="77777777" w:rsidR="00F61E7F" w:rsidRPr="00501467" w:rsidRDefault="00F61E7F" w:rsidP="004901AA">
                      <w:pPr>
                        <w:spacing w:after="0" w:line="240" w:lineRule="auto"/>
                        <w:rPr>
                          <w:rFonts w:cstheme="minorHAnsi"/>
                          <w:bCs/>
                          <w:color w:val="000000"/>
                          <w:sz w:val="18"/>
                          <w:szCs w:val="18"/>
                        </w:rPr>
                      </w:pPr>
                      <w:r>
                        <w:rPr>
                          <w:rFonts w:cstheme="minorHAnsi"/>
                          <w:bCs/>
                          <w:color w:val="000000"/>
                          <w:sz w:val="18"/>
                          <w:szCs w:val="18"/>
                        </w:rPr>
                        <w:t xml:space="preserve">Michael Mautsahuku </w:t>
                      </w:r>
                    </w:p>
                    <w:p w14:paraId="70682517" w14:textId="77777777" w:rsidR="00F61E7F" w:rsidRPr="00501467" w:rsidRDefault="00F61E7F" w:rsidP="004901AA">
                      <w:pPr>
                        <w:spacing w:after="0" w:line="240" w:lineRule="auto"/>
                        <w:rPr>
                          <w:rStyle w:val="Hyperlink"/>
                          <w:sz w:val="18"/>
                          <w:szCs w:val="18"/>
                        </w:rPr>
                      </w:pPr>
                      <w:r w:rsidRPr="00501467">
                        <w:rPr>
                          <w:rFonts w:cstheme="minorHAnsi"/>
                          <w:bCs/>
                          <w:color w:val="000000"/>
                          <w:sz w:val="18"/>
                          <w:szCs w:val="18"/>
                        </w:rPr>
                        <w:t xml:space="preserve">+263 776 740 402    </w:t>
                      </w:r>
                      <w:r w:rsidRPr="00501467">
                        <w:rPr>
                          <w:rStyle w:val="Hyperlink"/>
                          <w:sz w:val="18"/>
                          <w:szCs w:val="18"/>
                        </w:rPr>
                        <w:t>michaelm@smartvest.co.zw</w:t>
                      </w:r>
                    </w:p>
                    <w:p w14:paraId="6663CB94" w14:textId="77777777" w:rsidR="00F61E7F" w:rsidRPr="00501467" w:rsidRDefault="00F61E7F" w:rsidP="004901AA">
                      <w:pPr>
                        <w:spacing w:after="0" w:line="240" w:lineRule="auto"/>
                        <w:rPr>
                          <w:rFonts w:cstheme="minorHAnsi"/>
                          <w:bCs/>
                          <w:color w:val="000000"/>
                          <w:sz w:val="18"/>
                          <w:szCs w:val="18"/>
                        </w:rPr>
                      </w:pPr>
                    </w:p>
                    <w:p w14:paraId="1D85E015" w14:textId="77777777" w:rsidR="00F61E7F" w:rsidRPr="00501467" w:rsidRDefault="00F61E7F" w:rsidP="004901AA">
                      <w:pPr>
                        <w:spacing w:after="0" w:line="240" w:lineRule="auto"/>
                        <w:rPr>
                          <w:rFonts w:cstheme="minorHAnsi"/>
                          <w:bCs/>
                          <w:color w:val="000000"/>
                          <w:sz w:val="18"/>
                          <w:szCs w:val="18"/>
                        </w:rPr>
                      </w:pPr>
                    </w:p>
                    <w:p w14:paraId="33F24E03" w14:textId="77777777" w:rsidR="00F61E7F" w:rsidRPr="00501467" w:rsidRDefault="00F61E7F" w:rsidP="004901AA">
                      <w:pPr>
                        <w:spacing w:after="0" w:line="240" w:lineRule="auto"/>
                        <w:rPr>
                          <w:rFonts w:cstheme="minorHAnsi"/>
                          <w:bCs/>
                          <w:color w:val="000000"/>
                          <w:sz w:val="18"/>
                          <w:szCs w:val="18"/>
                        </w:rPr>
                      </w:pPr>
                      <w:r w:rsidRPr="00501467">
                        <w:rPr>
                          <w:rFonts w:cstheme="minorHAnsi"/>
                          <w:bCs/>
                          <w:color w:val="000000"/>
                          <w:sz w:val="18"/>
                          <w:szCs w:val="18"/>
                        </w:rPr>
                        <w:t xml:space="preserve">Rolinda Nkala </w:t>
                      </w:r>
                    </w:p>
                    <w:p w14:paraId="71A78E65" w14:textId="106C59CF" w:rsidR="00F61E7F" w:rsidRPr="00501467" w:rsidRDefault="00F61E7F" w:rsidP="004901AA">
                      <w:pPr>
                        <w:spacing w:after="0" w:line="240" w:lineRule="auto"/>
                        <w:rPr>
                          <w:rStyle w:val="Hyperlink"/>
                          <w:rFonts w:cstheme="minorHAnsi"/>
                          <w:sz w:val="18"/>
                          <w:szCs w:val="18"/>
                        </w:rPr>
                      </w:pPr>
                      <w:r w:rsidRPr="00501467">
                        <w:rPr>
                          <w:rFonts w:cstheme="minorHAnsi"/>
                          <w:bCs/>
                          <w:color w:val="000000"/>
                          <w:sz w:val="18"/>
                          <w:szCs w:val="18"/>
                        </w:rPr>
                        <w:t xml:space="preserve"> +263 772 897 763 </w:t>
                      </w:r>
                      <w:r w:rsidRPr="00501467">
                        <w:rPr>
                          <w:rStyle w:val="Hyperlink"/>
                          <w:rFonts w:cstheme="minorHAnsi"/>
                          <w:sz w:val="18"/>
                          <w:szCs w:val="18"/>
                        </w:rPr>
                        <w:t>rolindan@smartvest.co.zw</w:t>
                      </w:r>
                    </w:p>
                    <w:p w14:paraId="440EB991" w14:textId="77777777" w:rsidR="00F61E7F" w:rsidRPr="00A02634" w:rsidRDefault="00F61E7F" w:rsidP="004901AA">
                      <w:pPr>
                        <w:spacing w:after="0" w:line="240" w:lineRule="auto"/>
                        <w:rPr>
                          <w:rStyle w:val="Hyperlink"/>
                          <w:rFonts w:cstheme="minorHAnsi"/>
                          <w:sz w:val="20"/>
                          <w:szCs w:val="20"/>
                        </w:rPr>
                      </w:pPr>
                    </w:p>
                    <w:p w14:paraId="03F1D9B4" w14:textId="77777777" w:rsidR="00F61E7F" w:rsidRDefault="00F61E7F" w:rsidP="004901AA"/>
                  </w:txbxContent>
                </v:textbox>
                <w10:wrap type="square"/>
              </v:shape>
            </w:pict>
          </mc:Fallback>
        </mc:AlternateContent>
      </w:r>
      <w:r w:rsidRPr="004901AA">
        <w:rPr>
          <w:noProof/>
          <w:lang w:val="en-US"/>
        </w:rPr>
        <mc:AlternateContent>
          <mc:Choice Requires="wps">
            <w:drawing>
              <wp:anchor distT="45720" distB="45720" distL="114300" distR="114300" simplePos="0" relativeHeight="251682816" behindDoc="0" locked="0" layoutInCell="1" allowOverlap="1" wp14:anchorId="00F5E11B" wp14:editId="73C96E92">
                <wp:simplePos x="0" y="0"/>
                <wp:positionH relativeFrom="column">
                  <wp:posOffset>1501140</wp:posOffset>
                </wp:positionH>
                <wp:positionV relativeFrom="paragraph">
                  <wp:posOffset>852170</wp:posOffset>
                </wp:positionV>
                <wp:extent cx="1531620" cy="2674620"/>
                <wp:effectExtent l="0" t="0" r="11430" b="1143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674620"/>
                        </a:xfrm>
                        <a:prstGeom prst="rect">
                          <a:avLst/>
                        </a:prstGeom>
                        <a:solidFill>
                          <a:srgbClr val="FFFFFF"/>
                        </a:solidFill>
                        <a:ln w="9525">
                          <a:solidFill>
                            <a:sysClr val="window" lastClr="FFFFFF"/>
                          </a:solidFill>
                          <a:miter lim="800000"/>
                          <a:headEnd/>
                          <a:tailEnd/>
                        </a:ln>
                      </wps:spPr>
                      <wps:txbx>
                        <w:txbxContent>
                          <w:p w14:paraId="695791E5" w14:textId="1B4F3146" w:rsidR="00F61E7F" w:rsidRPr="001C4C5D" w:rsidRDefault="00F61E7F" w:rsidP="004901AA">
                            <w:pPr>
                              <w:rPr>
                                <w:rFonts w:cstheme="minorHAnsi"/>
                                <w:b/>
                                <w:color w:val="943634"/>
                                <w:sz w:val="18"/>
                                <w:szCs w:val="18"/>
                              </w:rPr>
                            </w:pPr>
                            <w:r>
                              <w:rPr>
                                <w:rFonts w:cstheme="minorHAnsi"/>
                                <w:b/>
                                <w:color w:val="943634"/>
                                <w:sz w:val="18"/>
                                <w:szCs w:val="18"/>
                              </w:rPr>
                              <w:t>Chief Executive Officer</w:t>
                            </w:r>
                            <w:r w:rsidRPr="001C4C5D">
                              <w:rPr>
                                <w:rFonts w:cstheme="minorHAnsi"/>
                                <w:b/>
                                <w:color w:val="943634"/>
                                <w:sz w:val="18"/>
                                <w:szCs w:val="18"/>
                              </w:rPr>
                              <w:t>:</w:t>
                            </w:r>
                          </w:p>
                          <w:p w14:paraId="5F84F70D" w14:textId="77777777" w:rsidR="00F61E7F" w:rsidRPr="009E244C" w:rsidRDefault="00F61E7F" w:rsidP="004901AA">
                            <w:pPr>
                              <w:spacing w:after="0" w:line="240" w:lineRule="auto"/>
                              <w:rPr>
                                <w:rFonts w:cstheme="minorHAnsi"/>
                                <w:bCs/>
                                <w:color w:val="000000"/>
                                <w:sz w:val="18"/>
                                <w:szCs w:val="18"/>
                              </w:rPr>
                            </w:pPr>
                            <w:r w:rsidRPr="009E244C">
                              <w:rPr>
                                <w:rFonts w:cstheme="minorHAnsi"/>
                                <w:bCs/>
                                <w:color w:val="000000"/>
                                <w:sz w:val="18"/>
                                <w:szCs w:val="18"/>
                              </w:rPr>
                              <w:t>Peter Kadzere</w:t>
                            </w:r>
                          </w:p>
                          <w:p w14:paraId="0B06870A" w14:textId="77777777" w:rsidR="00F61E7F" w:rsidRPr="009E244C" w:rsidRDefault="00F61E7F" w:rsidP="004901AA">
                            <w:pPr>
                              <w:spacing w:after="0" w:line="240" w:lineRule="auto"/>
                              <w:rPr>
                                <w:rStyle w:val="Hyperlink"/>
                                <w:sz w:val="18"/>
                                <w:szCs w:val="18"/>
                              </w:rPr>
                            </w:pPr>
                            <w:r w:rsidRPr="009E244C">
                              <w:rPr>
                                <w:rFonts w:cstheme="minorHAnsi"/>
                                <w:bCs/>
                                <w:color w:val="000000"/>
                                <w:sz w:val="18"/>
                                <w:szCs w:val="18"/>
                              </w:rPr>
                              <w:t xml:space="preserve">+263 772 573 775 </w:t>
                            </w:r>
                            <w:r w:rsidRPr="009E244C">
                              <w:rPr>
                                <w:rStyle w:val="Hyperlink"/>
                                <w:sz w:val="18"/>
                                <w:szCs w:val="18"/>
                              </w:rPr>
                              <w:t>pkadzere@smartvest.co.zw</w:t>
                            </w:r>
                          </w:p>
                          <w:p w14:paraId="147751E5" w14:textId="77777777" w:rsidR="00F61E7F" w:rsidRPr="00501467" w:rsidRDefault="00F61E7F" w:rsidP="004901AA">
                            <w:pPr>
                              <w:spacing w:after="0" w:line="240" w:lineRule="auto"/>
                              <w:rPr>
                                <w:rStyle w:val="Hyperlink"/>
                                <w:sz w:val="18"/>
                                <w:szCs w:val="18"/>
                              </w:rPr>
                            </w:pPr>
                          </w:p>
                          <w:p w14:paraId="408D67B4" w14:textId="77777777" w:rsidR="00F61E7F" w:rsidRPr="00501467" w:rsidRDefault="00F61E7F" w:rsidP="004901AA">
                            <w:pPr>
                              <w:spacing w:after="0" w:line="240" w:lineRule="auto"/>
                              <w:rPr>
                                <w:rFonts w:cstheme="minorHAnsi"/>
                                <w:b/>
                                <w:color w:val="943634"/>
                                <w:sz w:val="18"/>
                                <w:szCs w:val="18"/>
                              </w:rPr>
                            </w:pPr>
                            <w:r w:rsidRPr="00501467">
                              <w:rPr>
                                <w:rFonts w:cstheme="minorHAnsi"/>
                                <w:b/>
                                <w:color w:val="943634"/>
                                <w:sz w:val="18"/>
                                <w:szCs w:val="18"/>
                              </w:rPr>
                              <w:t>Unit Trusts:</w:t>
                            </w:r>
                          </w:p>
                          <w:p w14:paraId="0BD02FFF" w14:textId="77777777" w:rsidR="00F61E7F" w:rsidRPr="00501467" w:rsidRDefault="00F61E7F" w:rsidP="004901AA">
                            <w:pPr>
                              <w:spacing w:after="0" w:line="240" w:lineRule="auto"/>
                              <w:rPr>
                                <w:rFonts w:cstheme="minorHAnsi"/>
                                <w:bCs/>
                                <w:color w:val="000000"/>
                                <w:sz w:val="18"/>
                                <w:szCs w:val="18"/>
                              </w:rPr>
                            </w:pPr>
                            <w:r w:rsidRPr="00501467">
                              <w:rPr>
                                <w:rFonts w:cstheme="minorHAnsi"/>
                                <w:bCs/>
                                <w:color w:val="000000"/>
                                <w:sz w:val="18"/>
                                <w:szCs w:val="18"/>
                              </w:rPr>
                              <w:t>Mjikeni Nxumalo (Head)</w:t>
                            </w:r>
                          </w:p>
                          <w:p w14:paraId="4CCE07AD" w14:textId="77777777" w:rsidR="00F61E7F" w:rsidRPr="00501467" w:rsidRDefault="00F61E7F" w:rsidP="004901AA">
                            <w:pPr>
                              <w:spacing w:after="0" w:line="240" w:lineRule="auto"/>
                              <w:rPr>
                                <w:bCs/>
                                <w:color w:val="000000"/>
                                <w:sz w:val="18"/>
                                <w:szCs w:val="18"/>
                              </w:rPr>
                            </w:pPr>
                            <w:r w:rsidRPr="00501467">
                              <w:rPr>
                                <w:rFonts w:cstheme="minorHAnsi"/>
                                <w:bCs/>
                                <w:color w:val="000000"/>
                                <w:sz w:val="18"/>
                                <w:szCs w:val="18"/>
                              </w:rPr>
                              <w:t xml:space="preserve"> +263 772 724 624 </w:t>
                            </w:r>
                            <w:r w:rsidRPr="00501467">
                              <w:rPr>
                                <w:rStyle w:val="Hyperlink"/>
                                <w:rFonts w:cstheme="minorHAnsi"/>
                                <w:sz w:val="18"/>
                                <w:szCs w:val="18"/>
                              </w:rPr>
                              <w:t>mjikenin@smartvest.co.zw</w:t>
                            </w:r>
                          </w:p>
                          <w:p w14:paraId="170960FA" w14:textId="77777777" w:rsidR="00F61E7F" w:rsidRDefault="00F61E7F" w:rsidP="00490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5E11B" id="_x0000_s1033" type="#_x0000_t202" style="position:absolute;left:0;text-align:left;margin-left:118.2pt;margin-top:67.1pt;width:120.6pt;height:210.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" strokecolor="window">
                <v:textbox>
                  <w:txbxContent>
                    <w:p w14:paraId="695791E5" w14:textId="1B4F3146" w:rsidR="00F61E7F" w:rsidRPr="001C4C5D" w:rsidRDefault="00F61E7F" w:rsidP="004901AA">
                      <w:pPr>
                        <w:rPr>
                          <w:rFonts w:cstheme="minorHAnsi"/>
                          <w:b/>
                          <w:color w:val="943634"/>
                          <w:sz w:val="18"/>
                          <w:szCs w:val="18"/>
                        </w:rPr>
                      </w:pPr>
                      <w:r>
                        <w:rPr>
                          <w:rFonts w:cstheme="minorHAnsi"/>
                          <w:b/>
                          <w:color w:val="943634"/>
                          <w:sz w:val="18"/>
                          <w:szCs w:val="18"/>
                        </w:rPr>
                        <w:t>Chief Executive Officer</w:t>
                      </w:r>
                      <w:r w:rsidRPr="001C4C5D">
                        <w:rPr>
                          <w:rFonts w:cstheme="minorHAnsi"/>
                          <w:b/>
                          <w:color w:val="943634"/>
                          <w:sz w:val="18"/>
                          <w:szCs w:val="18"/>
                        </w:rPr>
                        <w:t>:</w:t>
                      </w:r>
                    </w:p>
                    <w:p w14:paraId="5F84F70D" w14:textId="77777777" w:rsidR="00F61E7F" w:rsidRPr="009E244C" w:rsidRDefault="00F61E7F" w:rsidP="004901AA">
                      <w:pPr>
                        <w:spacing w:after="0" w:line="240" w:lineRule="auto"/>
                        <w:rPr>
                          <w:rFonts w:cstheme="minorHAnsi"/>
                          <w:bCs/>
                          <w:color w:val="000000"/>
                          <w:sz w:val="18"/>
                          <w:szCs w:val="18"/>
                        </w:rPr>
                      </w:pPr>
                      <w:r w:rsidRPr="009E244C">
                        <w:rPr>
                          <w:rFonts w:cstheme="minorHAnsi"/>
                          <w:bCs/>
                          <w:color w:val="000000"/>
                          <w:sz w:val="18"/>
                          <w:szCs w:val="18"/>
                        </w:rPr>
                        <w:t>Peter Kadzere</w:t>
                      </w:r>
                    </w:p>
                    <w:p w14:paraId="0B06870A" w14:textId="77777777" w:rsidR="00F61E7F" w:rsidRPr="009E244C" w:rsidRDefault="00F61E7F" w:rsidP="004901AA">
                      <w:pPr>
                        <w:spacing w:after="0" w:line="240" w:lineRule="auto"/>
                        <w:rPr>
                          <w:rStyle w:val="Hyperlink"/>
                          <w:sz w:val="18"/>
                          <w:szCs w:val="18"/>
                        </w:rPr>
                      </w:pPr>
                      <w:r w:rsidRPr="009E244C">
                        <w:rPr>
                          <w:rFonts w:cstheme="minorHAnsi"/>
                          <w:bCs/>
                          <w:color w:val="000000"/>
                          <w:sz w:val="18"/>
                          <w:szCs w:val="18"/>
                        </w:rPr>
                        <w:t xml:space="preserve">+263 772 573 775 </w:t>
                      </w:r>
                      <w:r w:rsidRPr="009E244C">
                        <w:rPr>
                          <w:rStyle w:val="Hyperlink"/>
                          <w:sz w:val="18"/>
                          <w:szCs w:val="18"/>
                        </w:rPr>
                        <w:t>pkadzere@smartvest.co.zw</w:t>
                      </w:r>
                    </w:p>
                    <w:p w14:paraId="147751E5" w14:textId="77777777" w:rsidR="00F61E7F" w:rsidRPr="00501467" w:rsidRDefault="00F61E7F" w:rsidP="004901AA">
                      <w:pPr>
                        <w:spacing w:after="0" w:line="240" w:lineRule="auto"/>
                        <w:rPr>
                          <w:rStyle w:val="Hyperlink"/>
                          <w:sz w:val="18"/>
                          <w:szCs w:val="18"/>
                        </w:rPr>
                      </w:pPr>
                    </w:p>
                    <w:p w14:paraId="408D67B4" w14:textId="77777777" w:rsidR="00F61E7F" w:rsidRPr="00501467" w:rsidRDefault="00F61E7F" w:rsidP="004901AA">
                      <w:pPr>
                        <w:spacing w:after="0" w:line="240" w:lineRule="auto"/>
                        <w:rPr>
                          <w:rFonts w:cstheme="minorHAnsi"/>
                          <w:b/>
                          <w:color w:val="943634"/>
                          <w:sz w:val="18"/>
                          <w:szCs w:val="18"/>
                        </w:rPr>
                      </w:pPr>
                      <w:r w:rsidRPr="00501467">
                        <w:rPr>
                          <w:rFonts w:cstheme="minorHAnsi"/>
                          <w:b/>
                          <w:color w:val="943634"/>
                          <w:sz w:val="18"/>
                          <w:szCs w:val="18"/>
                        </w:rPr>
                        <w:t>Unit Trusts:</w:t>
                      </w:r>
                    </w:p>
                    <w:p w14:paraId="0BD02FFF" w14:textId="77777777" w:rsidR="00F61E7F" w:rsidRPr="00501467" w:rsidRDefault="00F61E7F" w:rsidP="004901AA">
                      <w:pPr>
                        <w:spacing w:after="0" w:line="240" w:lineRule="auto"/>
                        <w:rPr>
                          <w:rFonts w:cstheme="minorHAnsi"/>
                          <w:bCs/>
                          <w:color w:val="000000"/>
                          <w:sz w:val="18"/>
                          <w:szCs w:val="18"/>
                        </w:rPr>
                      </w:pPr>
                      <w:r w:rsidRPr="00501467">
                        <w:rPr>
                          <w:rFonts w:cstheme="minorHAnsi"/>
                          <w:bCs/>
                          <w:color w:val="000000"/>
                          <w:sz w:val="18"/>
                          <w:szCs w:val="18"/>
                        </w:rPr>
                        <w:t>Mjikeni Nxumalo (Head)</w:t>
                      </w:r>
                    </w:p>
                    <w:p w14:paraId="4CCE07AD" w14:textId="77777777" w:rsidR="00F61E7F" w:rsidRPr="00501467" w:rsidRDefault="00F61E7F" w:rsidP="004901AA">
                      <w:pPr>
                        <w:spacing w:after="0" w:line="240" w:lineRule="auto"/>
                        <w:rPr>
                          <w:bCs/>
                          <w:color w:val="000000"/>
                          <w:sz w:val="18"/>
                          <w:szCs w:val="18"/>
                        </w:rPr>
                      </w:pPr>
                      <w:r w:rsidRPr="00501467">
                        <w:rPr>
                          <w:rFonts w:cstheme="minorHAnsi"/>
                          <w:bCs/>
                          <w:color w:val="000000"/>
                          <w:sz w:val="18"/>
                          <w:szCs w:val="18"/>
                        </w:rPr>
                        <w:t xml:space="preserve"> +263 772 724 624 </w:t>
                      </w:r>
                      <w:r w:rsidRPr="00501467">
                        <w:rPr>
                          <w:rStyle w:val="Hyperlink"/>
                          <w:rFonts w:cstheme="minorHAnsi"/>
                          <w:sz w:val="18"/>
                          <w:szCs w:val="18"/>
                        </w:rPr>
                        <w:t>mjikenin@smartvest.co.zw</w:t>
                      </w:r>
                    </w:p>
                    <w:p w14:paraId="170960FA" w14:textId="77777777" w:rsidR="00F61E7F" w:rsidRDefault="00F61E7F" w:rsidP="004901AA"/>
                  </w:txbxContent>
                </v:textbox>
                <w10:wrap type="square"/>
              </v:shape>
            </w:pict>
          </mc:Fallback>
        </mc:AlternateContent>
      </w:r>
      <w:r>
        <w:rPr>
          <w:noProof/>
          <w:lang w:val="en-US"/>
        </w:rPr>
        <mc:AlternateContent>
          <mc:Choice Requires="wps">
            <w:drawing>
              <wp:anchor distT="45720" distB="45720" distL="114300" distR="114300" simplePos="0" relativeHeight="251680768" behindDoc="0" locked="0" layoutInCell="1" allowOverlap="1" wp14:anchorId="11A3C5DD" wp14:editId="52EA60D0">
                <wp:simplePos x="0" y="0"/>
                <wp:positionH relativeFrom="column">
                  <wp:posOffset>106680</wp:posOffset>
                </wp:positionH>
                <wp:positionV relativeFrom="paragraph">
                  <wp:posOffset>859790</wp:posOffset>
                </wp:positionV>
                <wp:extent cx="1337310" cy="2674620"/>
                <wp:effectExtent l="0" t="0" r="15240" b="114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674620"/>
                        </a:xfrm>
                        <a:prstGeom prst="rect">
                          <a:avLst/>
                        </a:prstGeom>
                        <a:solidFill>
                          <a:srgbClr val="FFFFFF"/>
                        </a:solidFill>
                        <a:ln w="9525">
                          <a:solidFill>
                            <a:schemeClr val="bg1"/>
                          </a:solidFill>
                          <a:miter lim="800000"/>
                          <a:headEnd/>
                          <a:tailEnd/>
                        </a:ln>
                      </wps:spPr>
                      <wps:txbx>
                        <w:txbxContent>
                          <w:p w14:paraId="0FE101C3" w14:textId="77777777" w:rsidR="00F61E7F" w:rsidRPr="00501467" w:rsidRDefault="00F61E7F" w:rsidP="004901AA">
                            <w:pPr>
                              <w:pStyle w:val="NoSpacing"/>
                              <w:rPr>
                                <w:rFonts w:asciiTheme="minorHAnsi" w:hAnsiTheme="minorHAnsi" w:cstheme="minorHAnsi"/>
                                <w:b/>
                                <w:color w:val="943634"/>
                                <w:sz w:val="18"/>
                                <w:szCs w:val="18"/>
                              </w:rPr>
                            </w:pPr>
                            <w:r w:rsidRPr="00501467">
                              <w:rPr>
                                <w:rFonts w:asciiTheme="minorHAnsi" w:hAnsiTheme="minorHAnsi" w:cstheme="minorHAnsi"/>
                                <w:b/>
                                <w:color w:val="943634"/>
                                <w:sz w:val="18"/>
                                <w:szCs w:val="18"/>
                              </w:rPr>
                              <w:t>Smartvest Wealth Managers</w:t>
                            </w:r>
                          </w:p>
                          <w:p w14:paraId="460D3D67" w14:textId="77777777" w:rsidR="00F61E7F" w:rsidRPr="00501467" w:rsidRDefault="00F61E7F" w:rsidP="004901AA">
                            <w:pPr>
                              <w:pStyle w:val="NoSpacing"/>
                              <w:rPr>
                                <w:rFonts w:asciiTheme="minorHAnsi" w:hAnsiTheme="minorHAnsi" w:cstheme="minorHAnsi"/>
                                <w:sz w:val="18"/>
                                <w:szCs w:val="18"/>
                              </w:rPr>
                            </w:pPr>
                          </w:p>
                          <w:p w14:paraId="04F96EAA" w14:textId="77777777" w:rsidR="00F61E7F" w:rsidRPr="00501467" w:rsidRDefault="00F61E7F" w:rsidP="004901AA">
                            <w:pPr>
                              <w:pStyle w:val="NoSpacing"/>
                              <w:rPr>
                                <w:rFonts w:asciiTheme="minorHAnsi" w:hAnsiTheme="minorHAnsi" w:cstheme="minorHAnsi"/>
                                <w:sz w:val="18"/>
                                <w:szCs w:val="18"/>
                              </w:rPr>
                            </w:pPr>
                            <w:r w:rsidRPr="00501467">
                              <w:rPr>
                                <w:rFonts w:asciiTheme="minorHAnsi" w:hAnsiTheme="minorHAnsi" w:cstheme="minorHAnsi"/>
                                <w:sz w:val="18"/>
                                <w:szCs w:val="18"/>
                              </w:rPr>
                              <w:t>71 Selous Avenue</w:t>
                            </w:r>
                          </w:p>
                          <w:p w14:paraId="701725DA" w14:textId="77777777" w:rsidR="00F61E7F" w:rsidRPr="00501467" w:rsidRDefault="00F61E7F" w:rsidP="004901AA">
                            <w:pPr>
                              <w:pStyle w:val="NoSpacing"/>
                              <w:rPr>
                                <w:rFonts w:asciiTheme="minorHAnsi" w:hAnsiTheme="minorHAnsi" w:cstheme="minorHAnsi"/>
                                <w:sz w:val="18"/>
                                <w:szCs w:val="18"/>
                              </w:rPr>
                            </w:pPr>
                            <w:r w:rsidRPr="00501467">
                              <w:rPr>
                                <w:rFonts w:asciiTheme="minorHAnsi" w:hAnsiTheme="minorHAnsi" w:cstheme="minorHAnsi"/>
                                <w:sz w:val="18"/>
                                <w:szCs w:val="18"/>
                              </w:rPr>
                              <w:t>Harare, Zimbabwe</w:t>
                            </w:r>
                          </w:p>
                          <w:p w14:paraId="431421F1" w14:textId="77777777" w:rsidR="00F61E7F" w:rsidRPr="00501467" w:rsidRDefault="00F61E7F" w:rsidP="004901AA">
                            <w:pPr>
                              <w:pStyle w:val="NoSpacing"/>
                              <w:rPr>
                                <w:rFonts w:asciiTheme="minorHAnsi" w:hAnsiTheme="minorHAnsi" w:cstheme="minorHAnsi"/>
                                <w:sz w:val="18"/>
                                <w:szCs w:val="18"/>
                              </w:rPr>
                            </w:pPr>
                          </w:p>
                          <w:p w14:paraId="7666FD3A" w14:textId="77777777" w:rsidR="00F61E7F" w:rsidRPr="00501467" w:rsidRDefault="00F61E7F" w:rsidP="004901AA">
                            <w:pPr>
                              <w:pStyle w:val="NoSpacing"/>
                              <w:ind w:left="720" w:hanging="720"/>
                              <w:rPr>
                                <w:rFonts w:asciiTheme="minorHAnsi" w:hAnsiTheme="minorHAnsi" w:cstheme="minorHAnsi"/>
                                <w:sz w:val="18"/>
                                <w:szCs w:val="18"/>
                              </w:rPr>
                            </w:pPr>
                            <w:r w:rsidRPr="00501467">
                              <w:rPr>
                                <w:rFonts w:asciiTheme="minorHAnsi" w:hAnsiTheme="minorHAnsi" w:cstheme="minorHAnsi"/>
                                <w:sz w:val="18"/>
                                <w:szCs w:val="18"/>
                              </w:rPr>
                              <w:t xml:space="preserve">Tel: +263-4-253 110-2 </w:t>
                            </w:r>
                          </w:p>
                          <w:p w14:paraId="680DA2BD" w14:textId="77777777" w:rsidR="00F61E7F" w:rsidRDefault="00F61E7F" w:rsidP="004901AA">
                            <w:r w:rsidRPr="00501467">
                              <w:rPr>
                                <w:rFonts w:cstheme="minorHAnsi"/>
                                <w:sz w:val="18"/>
                                <w:szCs w:val="18"/>
                              </w:rPr>
                              <w:t xml:space="preserve"> </w:t>
                            </w:r>
                            <w:hyperlink r:id="rId15" w:history="1">
                              <w:r w:rsidRPr="00501467">
                                <w:rPr>
                                  <w:rStyle w:val="Hyperlink"/>
                                  <w:rFonts w:cstheme="minorHAnsi"/>
                                  <w:sz w:val="18"/>
                                  <w:szCs w:val="18"/>
                                </w:rPr>
                                <w:t>www.smartvest.co.zw</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3C5DD" id="_x0000_s1034" type="#_x0000_t202" style="position:absolute;left:0;text-align:left;margin-left:8.4pt;margin-top:67.7pt;width:105.3pt;height:210.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" strokecolor="white [3212]">
                <v:textbox>
                  <w:txbxContent>
                    <w:p w14:paraId="0FE101C3" w14:textId="77777777" w:rsidR="00F61E7F" w:rsidRPr="00501467" w:rsidRDefault="00F61E7F" w:rsidP="004901AA">
                      <w:pPr>
                        <w:pStyle w:val="NoSpacing"/>
                        <w:rPr>
                          <w:rFonts w:asciiTheme="minorHAnsi" w:hAnsiTheme="minorHAnsi" w:cstheme="minorHAnsi"/>
                          <w:b/>
                          <w:color w:val="943634"/>
                          <w:sz w:val="18"/>
                          <w:szCs w:val="18"/>
                        </w:rPr>
                      </w:pPr>
                      <w:r w:rsidRPr="00501467">
                        <w:rPr>
                          <w:rFonts w:asciiTheme="minorHAnsi" w:hAnsiTheme="minorHAnsi" w:cstheme="minorHAnsi"/>
                          <w:b/>
                          <w:color w:val="943634"/>
                          <w:sz w:val="18"/>
                          <w:szCs w:val="18"/>
                        </w:rPr>
                        <w:t>Smartvest Wealth Managers</w:t>
                      </w:r>
                    </w:p>
                    <w:p w14:paraId="460D3D67" w14:textId="77777777" w:rsidR="00F61E7F" w:rsidRPr="00501467" w:rsidRDefault="00F61E7F" w:rsidP="004901AA">
                      <w:pPr>
                        <w:pStyle w:val="NoSpacing"/>
                        <w:rPr>
                          <w:rFonts w:asciiTheme="minorHAnsi" w:hAnsiTheme="minorHAnsi" w:cstheme="minorHAnsi"/>
                          <w:sz w:val="18"/>
                          <w:szCs w:val="18"/>
                        </w:rPr>
                      </w:pPr>
                    </w:p>
                    <w:p w14:paraId="04F96EAA" w14:textId="77777777" w:rsidR="00F61E7F" w:rsidRPr="00501467" w:rsidRDefault="00F61E7F" w:rsidP="004901AA">
                      <w:pPr>
                        <w:pStyle w:val="NoSpacing"/>
                        <w:rPr>
                          <w:rFonts w:asciiTheme="minorHAnsi" w:hAnsiTheme="minorHAnsi" w:cstheme="minorHAnsi"/>
                          <w:sz w:val="18"/>
                          <w:szCs w:val="18"/>
                        </w:rPr>
                      </w:pPr>
                      <w:r w:rsidRPr="00501467">
                        <w:rPr>
                          <w:rFonts w:asciiTheme="minorHAnsi" w:hAnsiTheme="minorHAnsi" w:cstheme="minorHAnsi"/>
                          <w:sz w:val="18"/>
                          <w:szCs w:val="18"/>
                        </w:rPr>
                        <w:t>71 Selous Avenue</w:t>
                      </w:r>
                    </w:p>
                    <w:p w14:paraId="701725DA" w14:textId="77777777" w:rsidR="00F61E7F" w:rsidRPr="00501467" w:rsidRDefault="00F61E7F" w:rsidP="004901AA">
                      <w:pPr>
                        <w:pStyle w:val="NoSpacing"/>
                        <w:rPr>
                          <w:rFonts w:asciiTheme="minorHAnsi" w:hAnsiTheme="minorHAnsi" w:cstheme="minorHAnsi"/>
                          <w:sz w:val="18"/>
                          <w:szCs w:val="18"/>
                        </w:rPr>
                      </w:pPr>
                      <w:r w:rsidRPr="00501467">
                        <w:rPr>
                          <w:rFonts w:asciiTheme="minorHAnsi" w:hAnsiTheme="minorHAnsi" w:cstheme="minorHAnsi"/>
                          <w:sz w:val="18"/>
                          <w:szCs w:val="18"/>
                        </w:rPr>
                        <w:t>Harare, Zimbabwe</w:t>
                      </w:r>
                    </w:p>
                    <w:p w14:paraId="431421F1" w14:textId="77777777" w:rsidR="00F61E7F" w:rsidRPr="00501467" w:rsidRDefault="00F61E7F" w:rsidP="004901AA">
                      <w:pPr>
                        <w:pStyle w:val="NoSpacing"/>
                        <w:rPr>
                          <w:rFonts w:asciiTheme="minorHAnsi" w:hAnsiTheme="minorHAnsi" w:cstheme="minorHAnsi"/>
                          <w:sz w:val="18"/>
                          <w:szCs w:val="18"/>
                        </w:rPr>
                      </w:pPr>
                    </w:p>
                    <w:p w14:paraId="7666FD3A" w14:textId="77777777" w:rsidR="00F61E7F" w:rsidRPr="00501467" w:rsidRDefault="00F61E7F" w:rsidP="004901AA">
                      <w:pPr>
                        <w:pStyle w:val="NoSpacing"/>
                        <w:ind w:left="720" w:hanging="720"/>
                        <w:rPr>
                          <w:rFonts w:asciiTheme="minorHAnsi" w:hAnsiTheme="minorHAnsi" w:cstheme="minorHAnsi"/>
                          <w:sz w:val="18"/>
                          <w:szCs w:val="18"/>
                        </w:rPr>
                      </w:pPr>
                      <w:r w:rsidRPr="00501467">
                        <w:rPr>
                          <w:rFonts w:asciiTheme="minorHAnsi" w:hAnsiTheme="minorHAnsi" w:cstheme="minorHAnsi"/>
                          <w:sz w:val="18"/>
                          <w:szCs w:val="18"/>
                        </w:rPr>
                        <w:t xml:space="preserve">Tel: +263-4-253 110-2 </w:t>
                      </w:r>
                    </w:p>
                    <w:p w14:paraId="680DA2BD" w14:textId="77777777" w:rsidR="00F61E7F" w:rsidRDefault="00F61E7F" w:rsidP="004901AA">
                      <w:r w:rsidRPr="00501467">
                        <w:rPr>
                          <w:rFonts w:cstheme="minorHAnsi"/>
                          <w:sz w:val="18"/>
                          <w:szCs w:val="18"/>
                        </w:rPr>
                        <w:t xml:space="preserve"> </w:t>
                      </w:r>
                      <w:hyperlink r:id="rId16" w:history="1">
                        <w:r w:rsidRPr="00501467">
                          <w:rPr>
                            <w:rStyle w:val="Hyperlink"/>
                            <w:rFonts w:cstheme="minorHAnsi"/>
                            <w:sz w:val="18"/>
                            <w:szCs w:val="18"/>
                          </w:rPr>
                          <w:t>www.smartvest.co.zw</w:t>
                        </w:r>
                      </w:hyperlink>
                    </w:p>
                  </w:txbxContent>
                </v:textbox>
                <w10:wrap type="square"/>
              </v:shape>
            </w:pict>
          </mc:Fallback>
        </mc:AlternateContent>
      </w:r>
    </w:p>
    <w:p w14:paraId="6DEF9FCB" w14:textId="63C3F62F" w:rsidR="007202F4" w:rsidRDefault="007202F4" w:rsidP="005F1368">
      <w:pPr>
        <w:spacing w:line="276" w:lineRule="auto"/>
        <w:jc w:val="both"/>
        <w:rPr>
          <w:rFonts w:cstheme="minorHAnsi"/>
          <w:sz w:val="24"/>
          <w:szCs w:val="24"/>
        </w:rPr>
      </w:pPr>
    </w:p>
    <w:p w14:paraId="495DE032" w14:textId="6FC8520C" w:rsidR="007202F4" w:rsidRDefault="0027338C" w:rsidP="005F1368">
      <w:pPr>
        <w:spacing w:line="276" w:lineRule="auto"/>
        <w:jc w:val="both"/>
        <w:rPr>
          <w:rFonts w:cstheme="minorHAnsi"/>
          <w:sz w:val="24"/>
          <w:szCs w:val="24"/>
        </w:rPr>
      </w:pPr>
      <w:r w:rsidRPr="004901AA">
        <w:rPr>
          <w:noProof/>
          <w:lang w:val="en-US"/>
        </w:rPr>
        <mc:AlternateContent>
          <mc:Choice Requires="wps">
            <w:drawing>
              <wp:anchor distT="45720" distB="45720" distL="114300" distR="114300" simplePos="0" relativeHeight="251686912" behindDoc="0" locked="0" layoutInCell="1" allowOverlap="1" wp14:anchorId="17877F26" wp14:editId="42322E18">
                <wp:simplePos x="0" y="0"/>
                <wp:positionH relativeFrom="margin">
                  <wp:posOffset>4648200</wp:posOffset>
                </wp:positionH>
                <wp:positionV relativeFrom="paragraph">
                  <wp:posOffset>233680</wp:posOffset>
                </wp:positionV>
                <wp:extent cx="1515745" cy="2654300"/>
                <wp:effectExtent l="0" t="0" r="27305"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654300"/>
                        </a:xfrm>
                        <a:prstGeom prst="rect">
                          <a:avLst/>
                        </a:prstGeom>
                        <a:solidFill>
                          <a:srgbClr val="FFFFFF"/>
                        </a:solidFill>
                        <a:ln w="9525">
                          <a:solidFill>
                            <a:sysClr val="window" lastClr="FFFFFF"/>
                          </a:solidFill>
                          <a:miter lim="800000"/>
                          <a:headEnd/>
                          <a:tailEnd/>
                        </a:ln>
                      </wps:spPr>
                      <wps:txbx>
                        <w:txbxContent>
                          <w:p w14:paraId="0157AD21" w14:textId="0580595A" w:rsidR="00F61E7F" w:rsidRPr="00535397" w:rsidRDefault="005403ED" w:rsidP="004901AA">
                            <w:pPr>
                              <w:rPr>
                                <w:rFonts w:cstheme="minorHAnsi"/>
                                <w:b/>
                                <w:color w:val="943634"/>
                                <w:sz w:val="18"/>
                                <w:szCs w:val="18"/>
                              </w:rPr>
                            </w:pPr>
                            <w:r>
                              <w:rPr>
                                <w:rFonts w:cstheme="minorHAnsi"/>
                                <w:b/>
                                <w:color w:val="943634"/>
                                <w:sz w:val="18"/>
                                <w:szCs w:val="18"/>
                              </w:rPr>
                              <w:t>Fund Management</w:t>
                            </w:r>
                            <w:r w:rsidR="00F61E7F" w:rsidRPr="00535397">
                              <w:rPr>
                                <w:rFonts w:cstheme="minorHAnsi"/>
                                <w:b/>
                                <w:color w:val="943634"/>
                                <w:sz w:val="18"/>
                                <w:szCs w:val="18"/>
                              </w:rPr>
                              <w:t>:</w:t>
                            </w:r>
                          </w:p>
                          <w:p w14:paraId="1B998B81" w14:textId="77777777" w:rsidR="00F61E7F" w:rsidRPr="009E244C" w:rsidRDefault="00F61E7F" w:rsidP="004901AA">
                            <w:pPr>
                              <w:spacing w:after="0" w:line="240" w:lineRule="auto"/>
                              <w:rPr>
                                <w:rFonts w:cstheme="minorHAnsi"/>
                                <w:bCs/>
                                <w:color w:val="000000"/>
                                <w:sz w:val="18"/>
                                <w:szCs w:val="18"/>
                              </w:rPr>
                            </w:pPr>
                            <w:r w:rsidRPr="009E244C">
                              <w:rPr>
                                <w:rFonts w:cstheme="minorHAnsi"/>
                                <w:bCs/>
                                <w:color w:val="000000"/>
                                <w:sz w:val="18"/>
                                <w:szCs w:val="18"/>
                              </w:rPr>
                              <w:t xml:space="preserve">Kumbirai Makwembere </w:t>
                            </w:r>
                          </w:p>
                          <w:p w14:paraId="6C899666" w14:textId="7C659442" w:rsidR="00F61E7F" w:rsidRPr="009E244C" w:rsidRDefault="00F61E7F" w:rsidP="004901AA">
                            <w:pPr>
                              <w:spacing w:after="0" w:line="240" w:lineRule="auto"/>
                              <w:rPr>
                                <w:rStyle w:val="Hyperlink"/>
                                <w:sz w:val="18"/>
                                <w:szCs w:val="18"/>
                              </w:rPr>
                            </w:pPr>
                            <w:r w:rsidRPr="009E244C">
                              <w:rPr>
                                <w:rFonts w:cstheme="minorHAnsi"/>
                                <w:bCs/>
                                <w:color w:val="000000"/>
                                <w:sz w:val="18"/>
                                <w:szCs w:val="18"/>
                              </w:rPr>
                              <w:t xml:space="preserve">+263 772 979 618 </w:t>
                            </w:r>
                            <w:r w:rsidRPr="009E244C">
                              <w:rPr>
                                <w:rStyle w:val="Hyperlink"/>
                                <w:sz w:val="17"/>
                                <w:szCs w:val="17"/>
                              </w:rPr>
                              <w:t>kumbiraim@smartvest.co.zw</w:t>
                            </w:r>
                          </w:p>
                          <w:p w14:paraId="4B06E55E" w14:textId="09DB3638" w:rsidR="00F61E7F" w:rsidRDefault="00F61E7F" w:rsidP="004901AA">
                            <w:pPr>
                              <w:spacing w:after="0" w:line="240" w:lineRule="auto"/>
                              <w:rPr>
                                <w:rStyle w:val="Hyperlink"/>
                                <w:rFonts w:cstheme="minorHAnsi"/>
                                <w:sz w:val="18"/>
                                <w:szCs w:val="18"/>
                              </w:rPr>
                            </w:pPr>
                          </w:p>
                          <w:p w14:paraId="7853E971" w14:textId="77777777" w:rsidR="009E244C" w:rsidRDefault="009E244C" w:rsidP="004901AA">
                            <w:pPr>
                              <w:spacing w:after="0" w:line="240" w:lineRule="auto"/>
                              <w:rPr>
                                <w:rStyle w:val="Hyperlink"/>
                                <w:rFonts w:cstheme="minorHAnsi"/>
                                <w:color w:val="auto"/>
                                <w:sz w:val="18"/>
                                <w:szCs w:val="18"/>
                                <w:u w:val="none"/>
                              </w:rPr>
                            </w:pPr>
                          </w:p>
                          <w:p w14:paraId="39BBC388" w14:textId="118D6477" w:rsidR="00F61E7F" w:rsidRPr="007C0094" w:rsidRDefault="00F61E7F" w:rsidP="004901AA">
                            <w:pPr>
                              <w:spacing w:after="0" w:line="240" w:lineRule="auto"/>
                              <w:rPr>
                                <w:rStyle w:val="Hyperlink"/>
                                <w:rFonts w:cstheme="minorHAnsi"/>
                                <w:color w:val="auto"/>
                                <w:sz w:val="18"/>
                                <w:szCs w:val="18"/>
                                <w:u w:val="none"/>
                              </w:rPr>
                            </w:pPr>
                            <w:r w:rsidRPr="007C0094">
                              <w:rPr>
                                <w:rStyle w:val="Hyperlink"/>
                                <w:rFonts w:cstheme="minorHAnsi"/>
                                <w:color w:val="auto"/>
                                <w:sz w:val="18"/>
                                <w:szCs w:val="18"/>
                                <w:u w:val="none"/>
                              </w:rPr>
                              <w:t>Carroline Chidziwo</w:t>
                            </w:r>
                          </w:p>
                          <w:p w14:paraId="3AC30226" w14:textId="76B48CDD" w:rsidR="00F61E7F" w:rsidRPr="007C0094" w:rsidRDefault="00F61E7F" w:rsidP="004901AA">
                            <w:pPr>
                              <w:spacing w:after="0" w:line="240" w:lineRule="auto"/>
                              <w:rPr>
                                <w:rStyle w:val="Hyperlink"/>
                                <w:rFonts w:cstheme="minorHAnsi"/>
                                <w:color w:val="auto"/>
                                <w:sz w:val="18"/>
                                <w:szCs w:val="18"/>
                                <w:u w:val="none"/>
                              </w:rPr>
                            </w:pPr>
                            <w:r w:rsidRPr="007C0094">
                              <w:rPr>
                                <w:rStyle w:val="Hyperlink"/>
                                <w:rFonts w:cstheme="minorHAnsi"/>
                                <w:color w:val="auto"/>
                                <w:sz w:val="18"/>
                                <w:szCs w:val="18"/>
                                <w:u w:val="none"/>
                              </w:rPr>
                              <w:t>+263 773 521 537</w:t>
                            </w:r>
                          </w:p>
                          <w:p w14:paraId="078CE55D" w14:textId="2E4392F0" w:rsidR="00F61E7F" w:rsidRPr="00535397" w:rsidRDefault="00F61E7F" w:rsidP="004901AA">
                            <w:pPr>
                              <w:spacing w:after="0" w:line="240" w:lineRule="auto"/>
                              <w:rPr>
                                <w:rStyle w:val="Hyperlink"/>
                                <w:rFonts w:cstheme="minorHAnsi"/>
                                <w:sz w:val="18"/>
                                <w:szCs w:val="18"/>
                              </w:rPr>
                            </w:pPr>
                            <w:r>
                              <w:rPr>
                                <w:rStyle w:val="Hyperlink"/>
                                <w:rFonts w:cstheme="minorHAnsi"/>
                                <w:sz w:val="18"/>
                                <w:szCs w:val="18"/>
                              </w:rPr>
                              <w:t>carrolinec@smartvest.co.zw</w:t>
                            </w:r>
                          </w:p>
                          <w:p w14:paraId="64677CB9" w14:textId="77777777" w:rsidR="00F61E7F" w:rsidRPr="00535397" w:rsidRDefault="00F61E7F" w:rsidP="004901AA">
                            <w:pPr>
                              <w:spacing w:after="0" w:line="240" w:lineRule="auto"/>
                              <w:rPr>
                                <w:rStyle w:val="Hyperlink"/>
                                <w:rFonts w:cstheme="minorHAnsi"/>
                                <w:sz w:val="18"/>
                                <w:szCs w:val="18"/>
                              </w:rPr>
                            </w:pPr>
                          </w:p>
                          <w:p w14:paraId="7128B213" w14:textId="77777777" w:rsidR="00F61E7F" w:rsidRPr="00A02634" w:rsidRDefault="00F61E7F" w:rsidP="004901AA">
                            <w:pPr>
                              <w:spacing w:after="0" w:line="240" w:lineRule="auto"/>
                              <w:rPr>
                                <w:rStyle w:val="Hyperlink"/>
                                <w:rFonts w:cstheme="minorHAnsi"/>
                                <w:sz w:val="20"/>
                                <w:szCs w:val="20"/>
                              </w:rPr>
                            </w:pPr>
                          </w:p>
                          <w:p w14:paraId="4144802F" w14:textId="77777777" w:rsidR="00F61E7F" w:rsidRDefault="00F61E7F" w:rsidP="00490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77F26" id="_x0000_s1035" type="#_x0000_t202" style="position:absolute;left:0;text-align:left;margin-left:366pt;margin-top:18.4pt;width:119.35pt;height:20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" strokecolor="window">
                <v:textbox>
                  <w:txbxContent>
                    <w:p w14:paraId="0157AD21" w14:textId="0580595A" w:rsidR="00F61E7F" w:rsidRPr="00535397" w:rsidRDefault="005403ED" w:rsidP="004901AA">
                      <w:pPr>
                        <w:rPr>
                          <w:rFonts w:cstheme="minorHAnsi"/>
                          <w:b/>
                          <w:color w:val="943634"/>
                          <w:sz w:val="18"/>
                          <w:szCs w:val="18"/>
                        </w:rPr>
                      </w:pPr>
                      <w:r>
                        <w:rPr>
                          <w:rFonts w:cstheme="minorHAnsi"/>
                          <w:b/>
                          <w:color w:val="943634"/>
                          <w:sz w:val="18"/>
                          <w:szCs w:val="18"/>
                        </w:rPr>
                        <w:t>Fund Management</w:t>
                      </w:r>
                      <w:r w:rsidR="00F61E7F" w:rsidRPr="00535397">
                        <w:rPr>
                          <w:rFonts w:cstheme="minorHAnsi"/>
                          <w:b/>
                          <w:color w:val="943634"/>
                          <w:sz w:val="18"/>
                          <w:szCs w:val="18"/>
                        </w:rPr>
                        <w:t>:</w:t>
                      </w:r>
                    </w:p>
                    <w:p w14:paraId="1B998B81" w14:textId="77777777" w:rsidR="00F61E7F" w:rsidRPr="009E244C" w:rsidRDefault="00F61E7F" w:rsidP="004901AA">
                      <w:pPr>
                        <w:spacing w:after="0" w:line="240" w:lineRule="auto"/>
                        <w:rPr>
                          <w:rFonts w:cstheme="minorHAnsi"/>
                          <w:bCs/>
                          <w:color w:val="000000"/>
                          <w:sz w:val="18"/>
                          <w:szCs w:val="18"/>
                        </w:rPr>
                      </w:pPr>
                      <w:r w:rsidRPr="009E244C">
                        <w:rPr>
                          <w:rFonts w:cstheme="minorHAnsi"/>
                          <w:bCs/>
                          <w:color w:val="000000"/>
                          <w:sz w:val="18"/>
                          <w:szCs w:val="18"/>
                        </w:rPr>
                        <w:t xml:space="preserve">Kumbirai Makwembere </w:t>
                      </w:r>
                    </w:p>
                    <w:p w14:paraId="6C899666" w14:textId="7C659442" w:rsidR="00F61E7F" w:rsidRPr="009E244C" w:rsidRDefault="00F61E7F" w:rsidP="004901AA">
                      <w:pPr>
                        <w:spacing w:after="0" w:line="240" w:lineRule="auto"/>
                        <w:rPr>
                          <w:rStyle w:val="Hyperlink"/>
                          <w:sz w:val="18"/>
                          <w:szCs w:val="18"/>
                        </w:rPr>
                      </w:pPr>
                      <w:r w:rsidRPr="009E244C">
                        <w:rPr>
                          <w:rFonts w:cstheme="minorHAnsi"/>
                          <w:bCs/>
                          <w:color w:val="000000"/>
                          <w:sz w:val="18"/>
                          <w:szCs w:val="18"/>
                        </w:rPr>
                        <w:t xml:space="preserve">+263 772 979 618 </w:t>
                      </w:r>
                      <w:r w:rsidRPr="009E244C">
                        <w:rPr>
                          <w:rStyle w:val="Hyperlink"/>
                          <w:sz w:val="17"/>
                          <w:szCs w:val="17"/>
                        </w:rPr>
                        <w:t>kumbiraim@smartvest.co.zw</w:t>
                      </w:r>
                    </w:p>
                    <w:p w14:paraId="4B06E55E" w14:textId="09DB3638" w:rsidR="00F61E7F" w:rsidRDefault="00F61E7F" w:rsidP="004901AA">
                      <w:pPr>
                        <w:spacing w:after="0" w:line="240" w:lineRule="auto"/>
                        <w:rPr>
                          <w:rStyle w:val="Hyperlink"/>
                          <w:rFonts w:cstheme="minorHAnsi"/>
                          <w:sz w:val="18"/>
                          <w:szCs w:val="18"/>
                        </w:rPr>
                      </w:pPr>
                    </w:p>
                    <w:p w14:paraId="7853E971" w14:textId="77777777" w:rsidR="009E244C" w:rsidRDefault="009E244C" w:rsidP="004901AA">
                      <w:pPr>
                        <w:spacing w:after="0" w:line="240" w:lineRule="auto"/>
                        <w:rPr>
                          <w:rStyle w:val="Hyperlink"/>
                          <w:rFonts w:cstheme="minorHAnsi"/>
                          <w:color w:val="auto"/>
                          <w:sz w:val="18"/>
                          <w:szCs w:val="18"/>
                          <w:u w:val="none"/>
                        </w:rPr>
                      </w:pPr>
                    </w:p>
                    <w:p w14:paraId="39BBC388" w14:textId="118D6477" w:rsidR="00F61E7F" w:rsidRPr="007C0094" w:rsidRDefault="00F61E7F" w:rsidP="004901AA">
                      <w:pPr>
                        <w:spacing w:after="0" w:line="240" w:lineRule="auto"/>
                        <w:rPr>
                          <w:rStyle w:val="Hyperlink"/>
                          <w:rFonts w:cstheme="minorHAnsi"/>
                          <w:color w:val="auto"/>
                          <w:sz w:val="18"/>
                          <w:szCs w:val="18"/>
                          <w:u w:val="none"/>
                        </w:rPr>
                      </w:pPr>
                      <w:r w:rsidRPr="007C0094">
                        <w:rPr>
                          <w:rStyle w:val="Hyperlink"/>
                          <w:rFonts w:cstheme="minorHAnsi"/>
                          <w:color w:val="auto"/>
                          <w:sz w:val="18"/>
                          <w:szCs w:val="18"/>
                          <w:u w:val="none"/>
                        </w:rPr>
                        <w:t>Carroline Chidziwo</w:t>
                      </w:r>
                    </w:p>
                    <w:p w14:paraId="3AC30226" w14:textId="76B48CDD" w:rsidR="00F61E7F" w:rsidRPr="007C0094" w:rsidRDefault="00F61E7F" w:rsidP="004901AA">
                      <w:pPr>
                        <w:spacing w:after="0" w:line="240" w:lineRule="auto"/>
                        <w:rPr>
                          <w:rStyle w:val="Hyperlink"/>
                          <w:rFonts w:cstheme="minorHAnsi"/>
                          <w:color w:val="auto"/>
                          <w:sz w:val="18"/>
                          <w:szCs w:val="18"/>
                          <w:u w:val="none"/>
                        </w:rPr>
                      </w:pPr>
                      <w:r w:rsidRPr="007C0094">
                        <w:rPr>
                          <w:rStyle w:val="Hyperlink"/>
                          <w:rFonts w:cstheme="minorHAnsi"/>
                          <w:color w:val="auto"/>
                          <w:sz w:val="18"/>
                          <w:szCs w:val="18"/>
                          <w:u w:val="none"/>
                        </w:rPr>
                        <w:t>+263 773 521 537</w:t>
                      </w:r>
                    </w:p>
                    <w:p w14:paraId="078CE55D" w14:textId="2E4392F0" w:rsidR="00F61E7F" w:rsidRPr="00535397" w:rsidRDefault="00F61E7F" w:rsidP="004901AA">
                      <w:pPr>
                        <w:spacing w:after="0" w:line="240" w:lineRule="auto"/>
                        <w:rPr>
                          <w:rStyle w:val="Hyperlink"/>
                          <w:rFonts w:cstheme="minorHAnsi"/>
                          <w:sz w:val="18"/>
                          <w:szCs w:val="18"/>
                        </w:rPr>
                      </w:pPr>
                      <w:r>
                        <w:rPr>
                          <w:rStyle w:val="Hyperlink"/>
                          <w:rFonts w:cstheme="minorHAnsi"/>
                          <w:sz w:val="18"/>
                          <w:szCs w:val="18"/>
                        </w:rPr>
                        <w:t>carrolinec@smartvest.co.zw</w:t>
                      </w:r>
                    </w:p>
                    <w:p w14:paraId="64677CB9" w14:textId="77777777" w:rsidR="00F61E7F" w:rsidRPr="00535397" w:rsidRDefault="00F61E7F" w:rsidP="004901AA">
                      <w:pPr>
                        <w:spacing w:after="0" w:line="240" w:lineRule="auto"/>
                        <w:rPr>
                          <w:rStyle w:val="Hyperlink"/>
                          <w:rFonts w:cstheme="minorHAnsi"/>
                          <w:sz w:val="18"/>
                          <w:szCs w:val="18"/>
                        </w:rPr>
                      </w:pPr>
                    </w:p>
                    <w:p w14:paraId="7128B213" w14:textId="77777777" w:rsidR="00F61E7F" w:rsidRPr="00A02634" w:rsidRDefault="00F61E7F" w:rsidP="004901AA">
                      <w:pPr>
                        <w:spacing w:after="0" w:line="240" w:lineRule="auto"/>
                        <w:rPr>
                          <w:rStyle w:val="Hyperlink"/>
                          <w:rFonts w:cstheme="minorHAnsi"/>
                          <w:sz w:val="20"/>
                          <w:szCs w:val="20"/>
                        </w:rPr>
                      </w:pPr>
                    </w:p>
                    <w:p w14:paraId="4144802F" w14:textId="77777777" w:rsidR="00F61E7F" w:rsidRDefault="00F61E7F" w:rsidP="004901AA"/>
                  </w:txbxContent>
                </v:textbox>
                <w10:wrap type="square" anchorx="margin"/>
              </v:shape>
            </w:pict>
          </mc:Fallback>
        </mc:AlternateContent>
      </w:r>
    </w:p>
    <w:p w14:paraId="2BA97DD4" w14:textId="4FFD7427" w:rsidR="00B7647C" w:rsidRDefault="007202F4" w:rsidP="005F1368">
      <w:pPr>
        <w:spacing w:line="276" w:lineRule="auto"/>
        <w:jc w:val="both"/>
        <w:rPr>
          <w:rFonts w:cstheme="minorHAnsi"/>
          <w:sz w:val="24"/>
          <w:szCs w:val="24"/>
        </w:rPr>
      </w:pPr>
      <w:r>
        <w:rPr>
          <w:rFonts w:cstheme="minorHAnsi"/>
          <w:sz w:val="24"/>
          <w:szCs w:val="24"/>
        </w:rPr>
        <w:t xml:space="preserve">echoed </w:t>
      </w:r>
    </w:p>
    <w:p w14:paraId="15B8739C" w14:textId="2BF1B59F" w:rsidR="007202F4" w:rsidRPr="005F1368" w:rsidRDefault="007202F4" w:rsidP="005F1368">
      <w:pPr>
        <w:spacing w:line="276" w:lineRule="auto"/>
        <w:jc w:val="both"/>
        <w:rPr>
          <w:rFonts w:cstheme="minorHAnsi"/>
          <w:sz w:val="24"/>
          <w:szCs w:val="24"/>
        </w:rPr>
      </w:pPr>
    </w:p>
    <w:sectPr w:rsidR="007202F4" w:rsidRPr="005F1368" w:rsidSect="002C5820">
      <w:footerReference w:type="default" r:id="rId17"/>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2972" w14:textId="77777777" w:rsidR="000A780F" w:rsidRDefault="000A780F" w:rsidP="00E00DC8">
      <w:pPr>
        <w:spacing w:after="0" w:line="240" w:lineRule="auto"/>
      </w:pPr>
      <w:r>
        <w:separator/>
      </w:r>
    </w:p>
  </w:endnote>
  <w:endnote w:type="continuationSeparator" w:id="0">
    <w:p w14:paraId="52FD8E1C" w14:textId="77777777" w:rsidR="000A780F" w:rsidRDefault="000A780F" w:rsidP="00E0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154503"/>
      <w:docPartObj>
        <w:docPartGallery w:val="Page Numbers (Bottom of Page)"/>
        <w:docPartUnique/>
      </w:docPartObj>
    </w:sdtPr>
    <w:sdtEndPr>
      <w:rPr>
        <w:color w:val="7F7F7F" w:themeColor="background1" w:themeShade="7F"/>
        <w:spacing w:val="60"/>
      </w:rPr>
    </w:sdtEndPr>
    <w:sdtContent>
      <w:p w14:paraId="6C82919A" w14:textId="77777777" w:rsidR="00F61E7F" w:rsidRDefault="00F61E7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A7901">
          <w:rPr>
            <w:b/>
            <w:bCs/>
            <w:noProof/>
          </w:rPr>
          <w:t>2</w:t>
        </w:r>
        <w:r>
          <w:rPr>
            <w:b/>
            <w:bCs/>
            <w:noProof/>
          </w:rPr>
          <w:fldChar w:fldCharType="end"/>
        </w:r>
        <w:r>
          <w:rPr>
            <w:b/>
            <w:bCs/>
          </w:rPr>
          <w:t xml:space="preserve"> | </w:t>
        </w:r>
        <w:r>
          <w:rPr>
            <w:color w:val="7F7F7F" w:themeColor="background1" w:themeShade="7F"/>
            <w:spacing w:val="60"/>
          </w:rPr>
          <w:t>Page</w:t>
        </w:r>
      </w:p>
    </w:sdtContent>
  </w:sdt>
  <w:p w14:paraId="6818BB87" w14:textId="77777777" w:rsidR="00F61E7F" w:rsidRDefault="00F61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42BD" w14:textId="77777777" w:rsidR="000A780F" w:rsidRDefault="000A780F" w:rsidP="00E00DC8">
      <w:pPr>
        <w:spacing w:after="0" w:line="240" w:lineRule="auto"/>
      </w:pPr>
      <w:r>
        <w:separator/>
      </w:r>
    </w:p>
  </w:footnote>
  <w:footnote w:type="continuationSeparator" w:id="0">
    <w:p w14:paraId="59415A12" w14:textId="77777777" w:rsidR="000A780F" w:rsidRDefault="000A780F" w:rsidP="00E00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67.5pt;height:104.5pt" o:bullet="t">
        <v:imagedata r:id="rId1" o:title="clip_image001"/>
      </v:shape>
    </w:pict>
  </w:numPicBullet>
  <w:numPicBullet w:numPicBulletId="1">
    <w:pict>
      <v:shape id="_x0000_i1140" type="#_x0000_t75" style="width:167pt;height:159pt" o:bullet="t">
        <v:imagedata r:id="rId2" o:title="WhatsApp Image 2023-02-06 at 13"/>
      </v:shape>
    </w:pict>
  </w:numPicBullet>
  <w:abstractNum w:abstractNumId="0" w15:restartNumberingAfterBreak="0">
    <w:nsid w:val="22E0189D"/>
    <w:multiLevelType w:val="hybridMultilevel"/>
    <w:tmpl w:val="EF423D96"/>
    <w:lvl w:ilvl="0" w:tplc="E34088DC">
      <w:start w:val="1"/>
      <w:numFmt w:val="bullet"/>
      <w:lvlText w:val=""/>
      <w:lvlPicBulletId w:val="0"/>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727478F"/>
    <w:multiLevelType w:val="hybridMultilevel"/>
    <w:tmpl w:val="11EE3590"/>
    <w:lvl w:ilvl="0" w:tplc="42E0E74E">
      <w:start w:val="1"/>
      <w:numFmt w:val="bullet"/>
      <w:lvlText w:val=""/>
      <w:lvlPicBulletId w:val="1"/>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F8A0A7B"/>
    <w:multiLevelType w:val="hybridMultilevel"/>
    <w:tmpl w:val="985EE68C"/>
    <w:lvl w:ilvl="0" w:tplc="42E0E74E">
      <w:start w:val="1"/>
      <w:numFmt w:val="bullet"/>
      <w:lvlText w:val=""/>
      <w:lvlPicBulletId w:val="1"/>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192377449">
    <w:abstractNumId w:val="0"/>
  </w:num>
  <w:num w:numId="2" w16cid:durableId="1074009023">
    <w:abstractNumId w:val="1"/>
  </w:num>
  <w:num w:numId="3" w16cid:durableId="33310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1E"/>
    <w:rsid w:val="0000346C"/>
    <w:rsid w:val="0000406B"/>
    <w:rsid w:val="00005B29"/>
    <w:rsid w:val="00007CB9"/>
    <w:rsid w:val="00010A77"/>
    <w:rsid w:val="00016D1C"/>
    <w:rsid w:val="000178E1"/>
    <w:rsid w:val="00020780"/>
    <w:rsid w:val="00021287"/>
    <w:rsid w:val="00023F9B"/>
    <w:rsid w:val="00025007"/>
    <w:rsid w:val="00027186"/>
    <w:rsid w:val="0002766B"/>
    <w:rsid w:val="00027C5E"/>
    <w:rsid w:val="00031527"/>
    <w:rsid w:val="00031B72"/>
    <w:rsid w:val="000329A8"/>
    <w:rsid w:val="00037782"/>
    <w:rsid w:val="000419C5"/>
    <w:rsid w:val="0004283E"/>
    <w:rsid w:val="000431FF"/>
    <w:rsid w:val="00045899"/>
    <w:rsid w:val="00045A9F"/>
    <w:rsid w:val="000466C3"/>
    <w:rsid w:val="000532A2"/>
    <w:rsid w:val="000555AD"/>
    <w:rsid w:val="000559F5"/>
    <w:rsid w:val="000564B2"/>
    <w:rsid w:val="00060F97"/>
    <w:rsid w:val="00063282"/>
    <w:rsid w:val="00065DCD"/>
    <w:rsid w:val="00065F12"/>
    <w:rsid w:val="0007244F"/>
    <w:rsid w:val="00073DE8"/>
    <w:rsid w:val="00073FB9"/>
    <w:rsid w:val="00075FA3"/>
    <w:rsid w:val="000768E8"/>
    <w:rsid w:val="000801F1"/>
    <w:rsid w:val="000803CE"/>
    <w:rsid w:val="00082932"/>
    <w:rsid w:val="00082BEC"/>
    <w:rsid w:val="00083807"/>
    <w:rsid w:val="00085F27"/>
    <w:rsid w:val="00087044"/>
    <w:rsid w:val="000913C9"/>
    <w:rsid w:val="000930CC"/>
    <w:rsid w:val="00094353"/>
    <w:rsid w:val="00094756"/>
    <w:rsid w:val="000947D6"/>
    <w:rsid w:val="00095D24"/>
    <w:rsid w:val="00096741"/>
    <w:rsid w:val="00096EB6"/>
    <w:rsid w:val="000A154F"/>
    <w:rsid w:val="000A1D11"/>
    <w:rsid w:val="000A24A5"/>
    <w:rsid w:val="000A2DB6"/>
    <w:rsid w:val="000A780F"/>
    <w:rsid w:val="000B1BD4"/>
    <w:rsid w:val="000B30EC"/>
    <w:rsid w:val="000B3408"/>
    <w:rsid w:val="000B6520"/>
    <w:rsid w:val="000B7547"/>
    <w:rsid w:val="000B77B5"/>
    <w:rsid w:val="000C27C5"/>
    <w:rsid w:val="000C386E"/>
    <w:rsid w:val="000C51ED"/>
    <w:rsid w:val="000C7028"/>
    <w:rsid w:val="000D1118"/>
    <w:rsid w:val="000D3D3C"/>
    <w:rsid w:val="000D5AA3"/>
    <w:rsid w:val="000E0F26"/>
    <w:rsid w:val="000E2237"/>
    <w:rsid w:val="000F17FF"/>
    <w:rsid w:val="000F2031"/>
    <w:rsid w:val="000F47D6"/>
    <w:rsid w:val="000F4E6D"/>
    <w:rsid w:val="000F5E2D"/>
    <w:rsid w:val="00106F8B"/>
    <w:rsid w:val="00112786"/>
    <w:rsid w:val="001156EB"/>
    <w:rsid w:val="00123B67"/>
    <w:rsid w:val="00125D30"/>
    <w:rsid w:val="00126B6E"/>
    <w:rsid w:val="001307EE"/>
    <w:rsid w:val="001316C4"/>
    <w:rsid w:val="0013221C"/>
    <w:rsid w:val="0013395F"/>
    <w:rsid w:val="00141110"/>
    <w:rsid w:val="00142108"/>
    <w:rsid w:val="00143A62"/>
    <w:rsid w:val="001442FC"/>
    <w:rsid w:val="0014517C"/>
    <w:rsid w:val="0015393D"/>
    <w:rsid w:val="00154559"/>
    <w:rsid w:val="0015603A"/>
    <w:rsid w:val="00157601"/>
    <w:rsid w:val="00160F1D"/>
    <w:rsid w:val="00161763"/>
    <w:rsid w:val="00161B15"/>
    <w:rsid w:val="0016421F"/>
    <w:rsid w:val="001649C4"/>
    <w:rsid w:val="00165D2D"/>
    <w:rsid w:val="00171966"/>
    <w:rsid w:val="00171C78"/>
    <w:rsid w:val="00173D16"/>
    <w:rsid w:val="00177764"/>
    <w:rsid w:val="0017786C"/>
    <w:rsid w:val="001800DD"/>
    <w:rsid w:val="00180A7E"/>
    <w:rsid w:val="0018217B"/>
    <w:rsid w:val="00182805"/>
    <w:rsid w:val="00183CA4"/>
    <w:rsid w:val="00184244"/>
    <w:rsid w:val="00185F26"/>
    <w:rsid w:val="00190273"/>
    <w:rsid w:val="001903E4"/>
    <w:rsid w:val="00190985"/>
    <w:rsid w:val="0019456C"/>
    <w:rsid w:val="0019471E"/>
    <w:rsid w:val="00195660"/>
    <w:rsid w:val="00196692"/>
    <w:rsid w:val="001A090E"/>
    <w:rsid w:val="001A37F3"/>
    <w:rsid w:val="001A599E"/>
    <w:rsid w:val="001A6173"/>
    <w:rsid w:val="001A6FE8"/>
    <w:rsid w:val="001A7E78"/>
    <w:rsid w:val="001B1863"/>
    <w:rsid w:val="001B2CD3"/>
    <w:rsid w:val="001B2D68"/>
    <w:rsid w:val="001B5248"/>
    <w:rsid w:val="001B5750"/>
    <w:rsid w:val="001C1513"/>
    <w:rsid w:val="001C4C5D"/>
    <w:rsid w:val="001C568F"/>
    <w:rsid w:val="001D19D4"/>
    <w:rsid w:val="001D33CC"/>
    <w:rsid w:val="001D3DAB"/>
    <w:rsid w:val="001D517E"/>
    <w:rsid w:val="001D531F"/>
    <w:rsid w:val="001D67B0"/>
    <w:rsid w:val="001E6780"/>
    <w:rsid w:val="001F33AB"/>
    <w:rsid w:val="001F34EA"/>
    <w:rsid w:val="001F634E"/>
    <w:rsid w:val="001F66AB"/>
    <w:rsid w:val="00201E77"/>
    <w:rsid w:val="00203017"/>
    <w:rsid w:val="002035F2"/>
    <w:rsid w:val="00205334"/>
    <w:rsid w:val="002123C8"/>
    <w:rsid w:val="00212983"/>
    <w:rsid w:val="0021396E"/>
    <w:rsid w:val="00215848"/>
    <w:rsid w:val="0022135D"/>
    <w:rsid w:val="0022297C"/>
    <w:rsid w:val="00223A6B"/>
    <w:rsid w:val="00227C79"/>
    <w:rsid w:val="002354DD"/>
    <w:rsid w:val="00235EFC"/>
    <w:rsid w:val="00242191"/>
    <w:rsid w:val="00243505"/>
    <w:rsid w:val="00244A57"/>
    <w:rsid w:val="00250DDB"/>
    <w:rsid w:val="0025441E"/>
    <w:rsid w:val="00260FD6"/>
    <w:rsid w:val="002612ED"/>
    <w:rsid w:val="0026234F"/>
    <w:rsid w:val="00263900"/>
    <w:rsid w:val="00263B56"/>
    <w:rsid w:val="002660D8"/>
    <w:rsid w:val="00270DD2"/>
    <w:rsid w:val="00272992"/>
    <w:rsid w:val="0027338C"/>
    <w:rsid w:val="00273BCB"/>
    <w:rsid w:val="00280913"/>
    <w:rsid w:val="0028118B"/>
    <w:rsid w:val="00281383"/>
    <w:rsid w:val="002843F0"/>
    <w:rsid w:val="00284F64"/>
    <w:rsid w:val="002856A3"/>
    <w:rsid w:val="00286F7D"/>
    <w:rsid w:val="00291E54"/>
    <w:rsid w:val="002B0475"/>
    <w:rsid w:val="002B0CD8"/>
    <w:rsid w:val="002B1914"/>
    <w:rsid w:val="002B243E"/>
    <w:rsid w:val="002B548A"/>
    <w:rsid w:val="002B76BD"/>
    <w:rsid w:val="002C1144"/>
    <w:rsid w:val="002C1C6A"/>
    <w:rsid w:val="002C3248"/>
    <w:rsid w:val="002C474B"/>
    <w:rsid w:val="002C5820"/>
    <w:rsid w:val="002D4251"/>
    <w:rsid w:val="002E092D"/>
    <w:rsid w:val="002E21CA"/>
    <w:rsid w:val="002E223B"/>
    <w:rsid w:val="002E2814"/>
    <w:rsid w:val="002F2E8E"/>
    <w:rsid w:val="002F7814"/>
    <w:rsid w:val="0030483D"/>
    <w:rsid w:val="003049E5"/>
    <w:rsid w:val="00306444"/>
    <w:rsid w:val="00306F7A"/>
    <w:rsid w:val="00311303"/>
    <w:rsid w:val="003213CC"/>
    <w:rsid w:val="00321AB4"/>
    <w:rsid w:val="0032253E"/>
    <w:rsid w:val="0032766E"/>
    <w:rsid w:val="003316C3"/>
    <w:rsid w:val="003318C8"/>
    <w:rsid w:val="00331EEB"/>
    <w:rsid w:val="00333D56"/>
    <w:rsid w:val="00334661"/>
    <w:rsid w:val="00335CF5"/>
    <w:rsid w:val="0034146E"/>
    <w:rsid w:val="003443D6"/>
    <w:rsid w:val="00352C68"/>
    <w:rsid w:val="00355DF4"/>
    <w:rsid w:val="00355F12"/>
    <w:rsid w:val="003643D7"/>
    <w:rsid w:val="00364B9B"/>
    <w:rsid w:val="00366E66"/>
    <w:rsid w:val="00371591"/>
    <w:rsid w:val="00372988"/>
    <w:rsid w:val="003746EE"/>
    <w:rsid w:val="00374C6E"/>
    <w:rsid w:val="0038324A"/>
    <w:rsid w:val="00384C7B"/>
    <w:rsid w:val="00387274"/>
    <w:rsid w:val="00392149"/>
    <w:rsid w:val="003940C5"/>
    <w:rsid w:val="00395B69"/>
    <w:rsid w:val="003961B7"/>
    <w:rsid w:val="00397FD8"/>
    <w:rsid w:val="003B1F16"/>
    <w:rsid w:val="003B2DDB"/>
    <w:rsid w:val="003B5039"/>
    <w:rsid w:val="003B7DA6"/>
    <w:rsid w:val="003C49C5"/>
    <w:rsid w:val="003C6B81"/>
    <w:rsid w:val="003D0C7A"/>
    <w:rsid w:val="003D19C5"/>
    <w:rsid w:val="003E257A"/>
    <w:rsid w:val="003E4199"/>
    <w:rsid w:val="003E4E4D"/>
    <w:rsid w:val="003E6D58"/>
    <w:rsid w:val="003F0F7F"/>
    <w:rsid w:val="003F12A2"/>
    <w:rsid w:val="003F2EA3"/>
    <w:rsid w:val="003F4CDB"/>
    <w:rsid w:val="003F62A0"/>
    <w:rsid w:val="0040080D"/>
    <w:rsid w:val="00400999"/>
    <w:rsid w:val="0040174B"/>
    <w:rsid w:val="00403D01"/>
    <w:rsid w:val="0040412F"/>
    <w:rsid w:val="00404569"/>
    <w:rsid w:val="00405A7C"/>
    <w:rsid w:val="00406381"/>
    <w:rsid w:val="004065A7"/>
    <w:rsid w:val="00413119"/>
    <w:rsid w:val="00414503"/>
    <w:rsid w:val="004174C2"/>
    <w:rsid w:val="00420632"/>
    <w:rsid w:val="004225D5"/>
    <w:rsid w:val="00423C22"/>
    <w:rsid w:val="004252A2"/>
    <w:rsid w:val="004268D8"/>
    <w:rsid w:val="00432D43"/>
    <w:rsid w:val="00434046"/>
    <w:rsid w:val="00440AE2"/>
    <w:rsid w:val="004415E5"/>
    <w:rsid w:val="00447E6F"/>
    <w:rsid w:val="0045055F"/>
    <w:rsid w:val="0045483F"/>
    <w:rsid w:val="00456217"/>
    <w:rsid w:val="00464760"/>
    <w:rsid w:val="00465780"/>
    <w:rsid w:val="00466D47"/>
    <w:rsid w:val="00467459"/>
    <w:rsid w:val="00473B8C"/>
    <w:rsid w:val="0047561E"/>
    <w:rsid w:val="00476494"/>
    <w:rsid w:val="004764FC"/>
    <w:rsid w:val="004803D2"/>
    <w:rsid w:val="004825EC"/>
    <w:rsid w:val="004829C8"/>
    <w:rsid w:val="00484BF0"/>
    <w:rsid w:val="0048704E"/>
    <w:rsid w:val="004901AA"/>
    <w:rsid w:val="0049383F"/>
    <w:rsid w:val="004949F1"/>
    <w:rsid w:val="00494AE7"/>
    <w:rsid w:val="004966E4"/>
    <w:rsid w:val="004A3D87"/>
    <w:rsid w:val="004A7A8E"/>
    <w:rsid w:val="004B3061"/>
    <w:rsid w:val="004B4867"/>
    <w:rsid w:val="004B5DF0"/>
    <w:rsid w:val="004B781E"/>
    <w:rsid w:val="004C073C"/>
    <w:rsid w:val="004C077D"/>
    <w:rsid w:val="004C10F9"/>
    <w:rsid w:val="004C2B9C"/>
    <w:rsid w:val="004C374C"/>
    <w:rsid w:val="004C4462"/>
    <w:rsid w:val="004D1FF6"/>
    <w:rsid w:val="004D3FB8"/>
    <w:rsid w:val="004E2C66"/>
    <w:rsid w:val="004E3558"/>
    <w:rsid w:val="004F0C87"/>
    <w:rsid w:val="004F23B8"/>
    <w:rsid w:val="004F302E"/>
    <w:rsid w:val="004F51B9"/>
    <w:rsid w:val="004F6DC9"/>
    <w:rsid w:val="00501926"/>
    <w:rsid w:val="00504534"/>
    <w:rsid w:val="00504AF9"/>
    <w:rsid w:val="005052D8"/>
    <w:rsid w:val="005072A9"/>
    <w:rsid w:val="00512011"/>
    <w:rsid w:val="00512517"/>
    <w:rsid w:val="00513592"/>
    <w:rsid w:val="00513ACB"/>
    <w:rsid w:val="00514B60"/>
    <w:rsid w:val="00515BCE"/>
    <w:rsid w:val="005164E3"/>
    <w:rsid w:val="00523393"/>
    <w:rsid w:val="00526241"/>
    <w:rsid w:val="00526C56"/>
    <w:rsid w:val="00532CAD"/>
    <w:rsid w:val="00534195"/>
    <w:rsid w:val="00534E0D"/>
    <w:rsid w:val="00536839"/>
    <w:rsid w:val="005379CD"/>
    <w:rsid w:val="005403ED"/>
    <w:rsid w:val="00540F2F"/>
    <w:rsid w:val="00541D24"/>
    <w:rsid w:val="00552198"/>
    <w:rsid w:val="00554454"/>
    <w:rsid w:val="00564709"/>
    <w:rsid w:val="005676E7"/>
    <w:rsid w:val="00572FBC"/>
    <w:rsid w:val="0057413C"/>
    <w:rsid w:val="005750E7"/>
    <w:rsid w:val="00575668"/>
    <w:rsid w:val="00575CB6"/>
    <w:rsid w:val="0057659D"/>
    <w:rsid w:val="005806E8"/>
    <w:rsid w:val="00582E03"/>
    <w:rsid w:val="00583B47"/>
    <w:rsid w:val="0058412F"/>
    <w:rsid w:val="00593466"/>
    <w:rsid w:val="0059376E"/>
    <w:rsid w:val="00593E83"/>
    <w:rsid w:val="005A242B"/>
    <w:rsid w:val="005B02F9"/>
    <w:rsid w:val="005B2E06"/>
    <w:rsid w:val="005B5295"/>
    <w:rsid w:val="005B6D0A"/>
    <w:rsid w:val="005B7900"/>
    <w:rsid w:val="005C1640"/>
    <w:rsid w:val="005C282A"/>
    <w:rsid w:val="005C45A3"/>
    <w:rsid w:val="005C782E"/>
    <w:rsid w:val="005D25B9"/>
    <w:rsid w:val="005D4396"/>
    <w:rsid w:val="005D51E2"/>
    <w:rsid w:val="005D6304"/>
    <w:rsid w:val="005D6C0E"/>
    <w:rsid w:val="005E359A"/>
    <w:rsid w:val="005F1368"/>
    <w:rsid w:val="005F5403"/>
    <w:rsid w:val="005F681B"/>
    <w:rsid w:val="005F7D70"/>
    <w:rsid w:val="006005F8"/>
    <w:rsid w:val="006101CC"/>
    <w:rsid w:val="0061552D"/>
    <w:rsid w:val="00615FD1"/>
    <w:rsid w:val="0062682A"/>
    <w:rsid w:val="00632BC2"/>
    <w:rsid w:val="00634788"/>
    <w:rsid w:val="006378E5"/>
    <w:rsid w:val="006405A5"/>
    <w:rsid w:val="006433F2"/>
    <w:rsid w:val="00644548"/>
    <w:rsid w:val="006478AB"/>
    <w:rsid w:val="00651A12"/>
    <w:rsid w:val="00654A9D"/>
    <w:rsid w:val="006554C9"/>
    <w:rsid w:val="00656747"/>
    <w:rsid w:val="00656CB5"/>
    <w:rsid w:val="0065736E"/>
    <w:rsid w:val="00661988"/>
    <w:rsid w:val="00665D0D"/>
    <w:rsid w:val="00667779"/>
    <w:rsid w:val="00667AE7"/>
    <w:rsid w:val="00681E6C"/>
    <w:rsid w:val="00683C8D"/>
    <w:rsid w:val="00686531"/>
    <w:rsid w:val="006868BF"/>
    <w:rsid w:val="00692FB3"/>
    <w:rsid w:val="006946C5"/>
    <w:rsid w:val="00696E15"/>
    <w:rsid w:val="006A26BE"/>
    <w:rsid w:val="006A4972"/>
    <w:rsid w:val="006A5917"/>
    <w:rsid w:val="006A79C1"/>
    <w:rsid w:val="006B2896"/>
    <w:rsid w:val="006B2F9F"/>
    <w:rsid w:val="006B4992"/>
    <w:rsid w:val="006B5BE3"/>
    <w:rsid w:val="006C03E1"/>
    <w:rsid w:val="006C0E79"/>
    <w:rsid w:val="006C11A9"/>
    <w:rsid w:val="006C17D8"/>
    <w:rsid w:val="006C457D"/>
    <w:rsid w:val="006C45FC"/>
    <w:rsid w:val="006C4ADD"/>
    <w:rsid w:val="006D2491"/>
    <w:rsid w:val="006D5D20"/>
    <w:rsid w:val="006E2836"/>
    <w:rsid w:val="006E5798"/>
    <w:rsid w:val="006E7613"/>
    <w:rsid w:val="006F3D03"/>
    <w:rsid w:val="006F4BC1"/>
    <w:rsid w:val="0070488F"/>
    <w:rsid w:val="0071034C"/>
    <w:rsid w:val="00713410"/>
    <w:rsid w:val="007202F4"/>
    <w:rsid w:val="007209D0"/>
    <w:rsid w:val="007341D8"/>
    <w:rsid w:val="007377D7"/>
    <w:rsid w:val="00740BB9"/>
    <w:rsid w:val="007454B5"/>
    <w:rsid w:val="0074698F"/>
    <w:rsid w:val="00751089"/>
    <w:rsid w:val="00751B53"/>
    <w:rsid w:val="00754284"/>
    <w:rsid w:val="007553DD"/>
    <w:rsid w:val="0075557E"/>
    <w:rsid w:val="00756A7D"/>
    <w:rsid w:val="007604F9"/>
    <w:rsid w:val="0076099F"/>
    <w:rsid w:val="00765208"/>
    <w:rsid w:val="0076531F"/>
    <w:rsid w:val="00766404"/>
    <w:rsid w:val="00774C1E"/>
    <w:rsid w:val="0077618F"/>
    <w:rsid w:val="0077761A"/>
    <w:rsid w:val="007801A2"/>
    <w:rsid w:val="0078030F"/>
    <w:rsid w:val="007841F0"/>
    <w:rsid w:val="007858B2"/>
    <w:rsid w:val="00796335"/>
    <w:rsid w:val="00797D5E"/>
    <w:rsid w:val="007A0806"/>
    <w:rsid w:val="007A4AF8"/>
    <w:rsid w:val="007A6AA6"/>
    <w:rsid w:val="007B41CD"/>
    <w:rsid w:val="007B54E8"/>
    <w:rsid w:val="007B5C2E"/>
    <w:rsid w:val="007B7547"/>
    <w:rsid w:val="007C0094"/>
    <w:rsid w:val="007C2CF7"/>
    <w:rsid w:val="007C301B"/>
    <w:rsid w:val="007C63A2"/>
    <w:rsid w:val="007C6E0D"/>
    <w:rsid w:val="007D0C3B"/>
    <w:rsid w:val="007D1691"/>
    <w:rsid w:val="007D19C4"/>
    <w:rsid w:val="007D3D4B"/>
    <w:rsid w:val="007D6068"/>
    <w:rsid w:val="007D7B7C"/>
    <w:rsid w:val="007E112D"/>
    <w:rsid w:val="007E24D7"/>
    <w:rsid w:val="007F2273"/>
    <w:rsid w:val="007F4EBF"/>
    <w:rsid w:val="00800D5B"/>
    <w:rsid w:val="0080219D"/>
    <w:rsid w:val="008053DA"/>
    <w:rsid w:val="00807547"/>
    <w:rsid w:val="00811879"/>
    <w:rsid w:val="00811FEB"/>
    <w:rsid w:val="008131A8"/>
    <w:rsid w:val="0082021E"/>
    <w:rsid w:val="00831BD1"/>
    <w:rsid w:val="00833D34"/>
    <w:rsid w:val="00835207"/>
    <w:rsid w:val="008366D8"/>
    <w:rsid w:val="00836846"/>
    <w:rsid w:val="00845854"/>
    <w:rsid w:val="00850386"/>
    <w:rsid w:val="00860D00"/>
    <w:rsid w:val="00861CAA"/>
    <w:rsid w:val="008630FA"/>
    <w:rsid w:val="00865C50"/>
    <w:rsid w:val="00870C3F"/>
    <w:rsid w:val="008740B8"/>
    <w:rsid w:val="008806F7"/>
    <w:rsid w:val="00881380"/>
    <w:rsid w:val="00883F02"/>
    <w:rsid w:val="00894FF2"/>
    <w:rsid w:val="00896FB1"/>
    <w:rsid w:val="008A3CF2"/>
    <w:rsid w:val="008A41F2"/>
    <w:rsid w:val="008B774E"/>
    <w:rsid w:val="008C16C2"/>
    <w:rsid w:val="008C2D43"/>
    <w:rsid w:val="008C66AE"/>
    <w:rsid w:val="008C7686"/>
    <w:rsid w:val="008C7B14"/>
    <w:rsid w:val="008D6217"/>
    <w:rsid w:val="008E0D52"/>
    <w:rsid w:val="008E1441"/>
    <w:rsid w:val="008E7770"/>
    <w:rsid w:val="008F1FFC"/>
    <w:rsid w:val="009065B7"/>
    <w:rsid w:val="009075FB"/>
    <w:rsid w:val="00912E01"/>
    <w:rsid w:val="00917BD7"/>
    <w:rsid w:val="0092091E"/>
    <w:rsid w:val="009250E1"/>
    <w:rsid w:val="00927A7D"/>
    <w:rsid w:val="009325E5"/>
    <w:rsid w:val="009369D7"/>
    <w:rsid w:val="00943093"/>
    <w:rsid w:val="00943335"/>
    <w:rsid w:val="00943F8B"/>
    <w:rsid w:val="00946839"/>
    <w:rsid w:val="00951D40"/>
    <w:rsid w:val="00956A57"/>
    <w:rsid w:val="00960FE4"/>
    <w:rsid w:val="009627C0"/>
    <w:rsid w:val="00962956"/>
    <w:rsid w:val="009644BC"/>
    <w:rsid w:val="00964896"/>
    <w:rsid w:val="00965D19"/>
    <w:rsid w:val="0097250D"/>
    <w:rsid w:val="009726B1"/>
    <w:rsid w:val="00973765"/>
    <w:rsid w:val="009805B7"/>
    <w:rsid w:val="00985B68"/>
    <w:rsid w:val="0098603D"/>
    <w:rsid w:val="00987065"/>
    <w:rsid w:val="00987878"/>
    <w:rsid w:val="00992835"/>
    <w:rsid w:val="0099448B"/>
    <w:rsid w:val="0099786F"/>
    <w:rsid w:val="00997D6E"/>
    <w:rsid w:val="009A1894"/>
    <w:rsid w:val="009A3692"/>
    <w:rsid w:val="009B3660"/>
    <w:rsid w:val="009B36D0"/>
    <w:rsid w:val="009B431E"/>
    <w:rsid w:val="009B58C7"/>
    <w:rsid w:val="009C0BC3"/>
    <w:rsid w:val="009C1F3C"/>
    <w:rsid w:val="009C2455"/>
    <w:rsid w:val="009C2B1E"/>
    <w:rsid w:val="009C2EA6"/>
    <w:rsid w:val="009C7792"/>
    <w:rsid w:val="009C7E5B"/>
    <w:rsid w:val="009D42B7"/>
    <w:rsid w:val="009D4E87"/>
    <w:rsid w:val="009E244C"/>
    <w:rsid w:val="009E3449"/>
    <w:rsid w:val="009E78DB"/>
    <w:rsid w:val="009F1664"/>
    <w:rsid w:val="009F347A"/>
    <w:rsid w:val="009F433C"/>
    <w:rsid w:val="009F5F86"/>
    <w:rsid w:val="009F75A1"/>
    <w:rsid w:val="009F7E55"/>
    <w:rsid w:val="00A01706"/>
    <w:rsid w:val="00A017DE"/>
    <w:rsid w:val="00A01A77"/>
    <w:rsid w:val="00A04DD4"/>
    <w:rsid w:val="00A10D01"/>
    <w:rsid w:val="00A1557A"/>
    <w:rsid w:val="00A16832"/>
    <w:rsid w:val="00A17C96"/>
    <w:rsid w:val="00A20DDD"/>
    <w:rsid w:val="00A24555"/>
    <w:rsid w:val="00A24FD3"/>
    <w:rsid w:val="00A304A4"/>
    <w:rsid w:val="00A3071C"/>
    <w:rsid w:val="00A31161"/>
    <w:rsid w:val="00A35A24"/>
    <w:rsid w:val="00A42146"/>
    <w:rsid w:val="00A54940"/>
    <w:rsid w:val="00A5655F"/>
    <w:rsid w:val="00A5786E"/>
    <w:rsid w:val="00A62503"/>
    <w:rsid w:val="00A6407E"/>
    <w:rsid w:val="00A67029"/>
    <w:rsid w:val="00A741FC"/>
    <w:rsid w:val="00A74450"/>
    <w:rsid w:val="00A75C40"/>
    <w:rsid w:val="00A75CD3"/>
    <w:rsid w:val="00A80E21"/>
    <w:rsid w:val="00A81842"/>
    <w:rsid w:val="00A830E8"/>
    <w:rsid w:val="00A843FD"/>
    <w:rsid w:val="00A86B1D"/>
    <w:rsid w:val="00A939C1"/>
    <w:rsid w:val="00A9499F"/>
    <w:rsid w:val="00A94E45"/>
    <w:rsid w:val="00A96F4A"/>
    <w:rsid w:val="00AA212D"/>
    <w:rsid w:val="00AA274D"/>
    <w:rsid w:val="00AA7F26"/>
    <w:rsid w:val="00AB0606"/>
    <w:rsid w:val="00AB1776"/>
    <w:rsid w:val="00AB1954"/>
    <w:rsid w:val="00AB1C09"/>
    <w:rsid w:val="00AB2892"/>
    <w:rsid w:val="00AB3860"/>
    <w:rsid w:val="00AC0CAA"/>
    <w:rsid w:val="00AC2726"/>
    <w:rsid w:val="00AC2CB7"/>
    <w:rsid w:val="00AC3940"/>
    <w:rsid w:val="00AC396E"/>
    <w:rsid w:val="00AC7107"/>
    <w:rsid w:val="00AD30F7"/>
    <w:rsid w:val="00AD484D"/>
    <w:rsid w:val="00AD5E76"/>
    <w:rsid w:val="00AD6488"/>
    <w:rsid w:val="00AE0D01"/>
    <w:rsid w:val="00AE6825"/>
    <w:rsid w:val="00AF06A6"/>
    <w:rsid w:val="00AF15A2"/>
    <w:rsid w:val="00AF2677"/>
    <w:rsid w:val="00AF3F83"/>
    <w:rsid w:val="00B00EB5"/>
    <w:rsid w:val="00B035AB"/>
    <w:rsid w:val="00B05F26"/>
    <w:rsid w:val="00B06B35"/>
    <w:rsid w:val="00B06DA4"/>
    <w:rsid w:val="00B14D3F"/>
    <w:rsid w:val="00B158B5"/>
    <w:rsid w:val="00B231EE"/>
    <w:rsid w:val="00B2424E"/>
    <w:rsid w:val="00B24D33"/>
    <w:rsid w:val="00B33397"/>
    <w:rsid w:val="00B336C6"/>
    <w:rsid w:val="00B37D14"/>
    <w:rsid w:val="00B44408"/>
    <w:rsid w:val="00B44B41"/>
    <w:rsid w:val="00B4657D"/>
    <w:rsid w:val="00B554F1"/>
    <w:rsid w:val="00B6222D"/>
    <w:rsid w:val="00B65453"/>
    <w:rsid w:val="00B66187"/>
    <w:rsid w:val="00B70CDC"/>
    <w:rsid w:val="00B725A4"/>
    <w:rsid w:val="00B75AAA"/>
    <w:rsid w:val="00B7647C"/>
    <w:rsid w:val="00B7650C"/>
    <w:rsid w:val="00B832D9"/>
    <w:rsid w:val="00B8482B"/>
    <w:rsid w:val="00B84AD7"/>
    <w:rsid w:val="00B85FA7"/>
    <w:rsid w:val="00B93963"/>
    <w:rsid w:val="00B968D2"/>
    <w:rsid w:val="00B977C5"/>
    <w:rsid w:val="00BA0F09"/>
    <w:rsid w:val="00BA69FC"/>
    <w:rsid w:val="00BB2D91"/>
    <w:rsid w:val="00BB392C"/>
    <w:rsid w:val="00BB3DE5"/>
    <w:rsid w:val="00BB4CCE"/>
    <w:rsid w:val="00BB7654"/>
    <w:rsid w:val="00BB7766"/>
    <w:rsid w:val="00BC3033"/>
    <w:rsid w:val="00BC48AB"/>
    <w:rsid w:val="00BC7E74"/>
    <w:rsid w:val="00BD0406"/>
    <w:rsid w:val="00BD21C3"/>
    <w:rsid w:val="00BD239C"/>
    <w:rsid w:val="00BD441A"/>
    <w:rsid w:val="00BE0DE6"/>
    <w:rsid w:val="00BE2338"/>
    <w:rsid w:val="00BE43CC"/>
    <w:rsid w:val="00BE6EFE"/>
    <w:rsid w:val="00BF0A07"/>
    <w:rsid w:val="00BF202B"/>
    <w:rsid w:val="00BF4832"/>
    <w:rsid w:val="00C0325F"/>
    <w:rsid w:val="00C03FC5"/>
    <w:rsid w:val="00C062C8"/>
    <w:rsid w:val="00C072B5"/>
    <w:rsid w:val="00C12C9A"/>
    <w:rsid w:val="00C151C4"/>
    <w:rsid w:val="00C22CB3"/>
    <w:rsid w:val="00C247BE"/>
    <w:rsid w:val="00C259A9"/>
    <w:rsid w:val="00C32A7D"/>
    <w:rsid w:val="00C33EDF"/>
    <w:rsid w:val="00C34D4B"/>
    <w:rsid w:val="00C417B3"/>
    <w:rsid w:val="00C53633"/>
    <w:rsid w:val="00C57D49"/>
    <w:rsid w:val="00C6300C"/>
    <w:rsid w:val="00C63349"/>
    <w:rsid w:val="00C6597B"/>
    <w:rsid w:val="00C717FD"/>
    <w:rsid w:val="00C71A1F"/>
    <w:rsid w:val="00C768A3"/>
    <w:rsid w:val="00C82AA4"/>
    <w:rsid w:val="00C830B4"/>
    <w:rsid w:val="00C84ABF"/>
    <w:rsid w:val="00C85610"/>
    <w:rsid w:val="00C93169"/>
    <w:rsid w:val="00C95BE9"/>
    <w:rsid w:val="00CA16FF"/>
    <w:rsid w:val="00CB5A8A"/>
    <w:rsid w:val="00CC0794"/>
    <w:rsid w:val="00CC0AEA"/>
    <w:rsid w:val="00CC1BF7"/>
    <w:rsid w:val="00CC307C"/>
    <w:rsid w:val="00CC4D5D"/>
    <w:rsid w:val="00CC567C"/>
    <w:rsid w:val="00CC7A5E"/>
    <w:rsid w:val="00CD0556"/>
    <w:rsid w:val="00CD0DF6"/>
    <w:rsid w:val="00CD104E"/>
    <w:rsid w:val="00CD1C82"/>
    <w:rsid w:val="00CD392C"/>
    <w:rsid w:val="00CE470E"/>
    <w:rsid w:val="00CF209B"/>
    <w:rsid w:val="00CF2351"/>
    <w:rsid w:val="00CF5BC1"/>
    <w:rsid w:val="00D00255"/>
    <w:rsid w:val="00D00C5B"/>
    <w:rsid w:val="00D03334"/>
    <w:rsid w:val="00D05620"/>
    <w:rsid w:val="00D158A4"/>
    <w:rsid w:val="00D20863"/>
    <w:rsid w:val="00D20C95"/>
    <w:rsid w:val="00D20EFF"/>
    <w:rsid w:val="00D30633"/>
    <w:rsid w:val="00D33899"/>
    <w:rsid w:val="00D35798"/>
    <w:rsid w:val="00D37BFF"/>
    <w:rsid w:val="00D4128E"/>
    <w:rsid w:val="00D41881"/>
    <w:rsid w:val="00D45DD4"/>
    <w:rsid w:val="00D46F1B"/>
    <w:rsid w:val="00D51F14"/>
    <w:rsid w:val="00D52281"/>
    <w:rsid w:val="00D573E6"/>
    <w:rsid w:val="00D61930"/>
    <w:rsid w:val="00D625C8"/>
    <w:rsid w:val="00D647F0"/>
    <w:rsid w:val="00D65850"/>
    <w:rsid w:val="00D65E44"/>
    <w:rsid w:val="00D7304E"/>
    <w:rsid w:val="00D76404"/>
    <w:rsid w:val="00D87489"/>
    <w:rsid w:val="00D906A8"/>
    <w:rsid w:val="00D91DEB"/>
    <w:rsid w:val="00D9474F"/>
    <w:rsid w:val="00D95A16"/>
    <w:rsid w:val="00D966AB"/>
    <w:rsid w:val="00DA33DE"/>
    <w:rsid w:val="00DA4983"/>
    <w:rsid w:val="00DA621A"/>
    <w:rsid w:val="00DA65B6"/>
    <w:rsid w:val="00DA74D4"/>
    <w:rsid w:val="00DB7912"/>
    <w:rsid w:val="00DC01BC"/>
    <w:rsid w:val="00DC039C"/>
    <w:rsid w:val="00DC0451"/>
    <w:rsid w:val="00DC0A6F"/>
    <w:rsid w:val="00DC0FE2"/>
    <w:rsid w:val="00DC2E8A"/>
    <w:rsid w:val="00DC55F4"/>
    <w:rsid w:val="00DC6A02"/>
    <w:rsid w:val="00DD2B8B"/>
    <w:rsid w:val="00DD6116"/>
    <w:rsid w:val="00DD69AD"/>
    <w:rsid w:val="00DE392C"/>
    <w:rsid w:val="00DF1299"/>
    <w:rsid w:val="00DF5204"/>
    <w:rsid w:val="00DF65E8"/>
    <w:rsid w:val="00DF7550"/>
    <w:rsid w:val="00E00DC8"/>
    <w:rsid w:val="00E047F7"/>
    <w:rsid w:val="00E07635"/>
    <w:rsid w:val="00E1207C"/>
    <w:rsid w:val="00E12511"/>
    <w:rsid w:val="00E12F06"/>
    <w:rsid w:val="00E175CC"/>
    <w:rsid w:val="00E17E39"/>
    <w:rsid w:val="00E2592F"/>
    <w:rsid w:val="00E347C4"/>
    <w:rsid w:val="00E353DF"/>
    <w:rsid w:val="00E366E5"/>
    <w:rsid w:val="00E4014F"/>
    <w:rsid w:val="00E40381"/>
    <w:rsid w:val="00E406F6"/>
    <w:rsid w:val="00E43CBB"/>
    <w:rsid w:val="00E4533F"/>
    <w:rsid w:val="00E4575C"/>
    <w:rsid w:val="00E54909"/>
    <w:rsid w:val="00E5558A"/>
    <w:rsid w:val="00E55B14"/>
    <w:rsid w:val="00E5611C"/>
    <w:rsid w:val="00E57639"/>
    <w:rsid w:val="00E57793"/>
    <w:rsid w:val="00E607EF"/>
    <w:rsid w:val="00E62784"/>
    <w:rsid w:val="00E62B07"/>
    <w:rsid w:val="00E63456"/>
    <w:rsid w:val="00E63705"/>
    <w:rsid w:val="00E642AF"/>
    <w:rsid w:val="00E66A29"/>
    <w:rsid w:val="00E70C4D"/>
    <w:rsid w:val="00E71448"/>
    <w:rsid w:val="00E71523"/>
    <w:rsid w:val="00E72022"/>
    <w:rsid w:val="00E75960"/>
    <w:rsid w:val="00E801F6"/>
    <w:rsid w:val="00E86149"/>
    <w:rsid w:val="00E866E6"/>
    <w:rsid w:val="00E879B0"/>
    <w:rsid w:val="00E951C2"/>
    <w:rsid w:val="00E97466"/>
    <w:rsid w:val="00EA21A2"/>
    <w:rsid w:val="00EA73DA"/>
    <w:rsid w:val="00EA7901"/>
    <w:rsid w:val="00EA7A35"/>
    <w:rsid w:val="00EB20B5"/>
    <w:rsid w:val="00EB7775"/>
    <w:rsid w:val="00EC008B"/>
    <w:rsid w:val="00EC26C7"/>
    <w:rsid w:val="00ED0A1A"/>
    <w:rsid w:val="00ED2AC1"/>
    <w:rsid w:val="00ED3D60"/>
    <w:rsid w:val="00ED7B0A"/>
    <w:rsid w:val="00EE1625"/>
    <w:rsid w:val="00EE1CBE"/>
    <w:rsid w:val="00EE3358"/>
    <w:rsid w:val="00EE7861"/>
    <w:rsid w:val="00EF1F35"/>
    <w:rsid w:val="00EF33D9"/>
    <w:rsid w:val="00EF5C0A"/>
    <w:rsid w:val="00F007BA"/>
    <w:rsid w:val="00F07A3D"/>
    <w:rsid w:val="00F111D0"/>
    <w:rsid w:val="00F16598"/>
    <w:rsid w:val="00F17012"/>
    <w:rsid w:val="00F23751"/>
    <w:rsid w:val="00F26E83"/>
    <w:rsid w:val="00F26F2E"/>
    <w:rsid w:val="00F319F0"/>
    <w:rsid w:val="00F32BF9"/>
    <w:rsid w:val="00F33D15"/>
    <w:rsid w:val="00F37A32"/>
    <w:rsid w:val="00F438F4"/>
    <w:rsid w:val="00F44261"/>
    <w:rsid w:val="00F461A1"/>
    <w:rsid w:val="00F463FE"/>
    <w:rsid w:val="00F46E8D"/>
    <w:rsid w:val="00F50DE8"/>
    <w:rsid w:val="00F515BE"/>
    <w:rsid w:val="00F530D5"/>
    <w:rsid w:val="00F54135"/>
    <w:rsid w:val="00F562E0"/>
    <w:rsid w:val="00F61D0B"/>
    <w:rsid w:val="00F61E7F"/>
    <w:rsid w:val="00F63036"/>
    <w:rsid w:val="00F633FE"/>
    <w:rsid w:val="00F63628"/>
    <w:rsid w:val="00F66805"/>
    <w:rsid w:val="00F67506"/>
    <w:rsid w:val="00F70D45"/>
    <w:rsid w:val="00F76CDE"/>
    <w:rsid w:val="00F809A5"/>
    <w:rsid w:val="00F82B77"/>
    <w:rsid w:val="00F85AAC"/>
    <w:rsid w:val="00F865C4"/>
    <w:rsid w:val="00F90B25"/>
    <w:rsid w:val="00F911E8"/>
    <w:rsid w:val="00F935BF"/>
    <w:rsid w:val="00F96904"/>
    <w:rsid w:val="00F97E41"/>
    <w:rsid w:val="00FA506D"/>
    <w:rsid w:val="00FA5288"/>
    <w:rsid w:val="00FA6481"/>
    <w:rsid w:val="00FA78FF"/>
    <w:rsid w:val="00FB1B63"/>
    <w:rsid w:val="00FB2F21"/>
    <w:rsid w:val="00FB45BA"/>
    <w:rsid w:val="00FC1E99"/>
    <w:rsid w:val="00FC236E"/>
    <w:rsid w:val="00FC43C8"/>
    <w:rsid w:val="00FC4EC3"/>
    <w:rsid w:val="00FC6A82"/>
    <w:rsid w:val="00FD314A"/>
    <w:rsid w:val="00FD3D7D"/>
    <w:rsid w:val="00FD67B0"/>
    <w:rsid w:val="00FE01E4"/>
    <w:rsid w:val="00FE0537"/>
    <w:rsid w:val="00FE1871"/>
    <w:rsid w:val="00FE2593"/>
    <w:rsid w:val="00FE6754"/>
    <w:rsid w:val="00FE787E"/>
    <w:rsid w:val="00FF1DED"/>
    <w:rsid w:val="00FF2C92"/>
    <w:rsid w:val="00FF4685"/>
    <w:rsid w:val="00FF7B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50E26"/>
  <w15:chartTrackingRefBased/>
  <w15:docId w15:val="{FB0CEE5F-92E0-4214-A2EB-9DBF0600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DC8"/>
  </w:style>
  <w:style w:type="paragraph" w:styleId="Footer">
    <w:name w:val="footer"/>
    <w:basedOn w:val="Normal"/>
    <w:link w:val="FooterChar"/>
    <w:uiPriority w:val="99"/>
    <w:unhideWhenUsed/>
    <w:rsid w:val="00E00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DC8"/>
  </w:style>
  <w:style w:type="table" w:styleId="TableGrid">
    <w:name w:val="Table Grid"/>
    <w:basedOn w:val="TableNormal"/>
    <w:uiPriority w:val="39"/>
    <w:rsid w:val="0026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uiPriority w:val="34"/>
    <w:qFormat/>
    <w:rsid w:val="002660D8"/>
    <w:pPr>
      <w:ind w:left="720"/>
      <w:contextualSpacing/>
    </w:pPr>
  </w:style>
  <w:style w:type="character" w:styleId="Hyperlink">
    <w:name w:val="Hyperlink"/>
    <w:basedOn w:val="DefaultParagraphFont"/>
    <w:uiPriority w:val="99"/>
    <w:unhideWhenUsed/>
    <w:rsid w:val="004901AA"/>
    <w:rPr>
      <w:color w:val="0563C1" w:themeColor="hyperlink"/>
      <w:u w:val="single"/>
    </w:rPr>
  </w:style>
  <w:style w:type="paragraph" w:styleId="NoSpacing">
    <w:name w:val="No Spacing"/>
    <w:link w:val="NoSpacingChar"/>
    <w:uiPriority w:val="1"/>
    <w:qFormat/>
    <w:rsid w:val="004901AA"/>
    <w:pPr>
      <w:spacing w:after="0" w:line="240" w:lineRule="auto"/>
    </w:pPr>
    <w:rPr>
      <w:rFonts w:ascii="Calibri" w:eastAsia="Calibri" w:hAnsi="Calibri" w:cs="Times New Roman"/>
    </w:rPr>
  </w:style>
  <w:style w:type="character" w:customStyle="1" w:styleId="NoSpacingChar">
    <w:name w:val="No Spacing Char"/>
    <w:link w:val="NoSpacing"/>
    <w:uiPriority w:val="1"/>
    <w:rsid w:val="004901AA"/>
    <w:rPr>
      <w:rFonts w:ascii="Calibri" w:eastAsia="Calibri" w:hAnsi="Calibri" w:cs="Times New Roman"/>
    </w:rPr>
  </w:style>
  <w:style w:type="character" w:styleId="UnresolvedMention">
    <w:name w:val="Unresolved Mention"/>
    <w:basedOn w:val="DefaultParagraphFont"/>
    <w:uiPriority w:val="99"/>
    <w:semiHidden/>
    <w:unhideWhenUsed/>
    <w:rsid w:val="007C0094"/>
    <w:rPr>
      <w:color w:val="605E5C"/>
      <w:shd w:val="clear" w:color="auto" w:fill="E1DFDD"/>
    </w:rPr>
  </w:style>
  <w:style w:type="character" w:styleId="CommentReference">
    <w:name w:val="annotation reference"/>
    <w:basedOn w:val="DefaultParagraphFont"/>
    <w:uiPriority w:val="99"/>
    <w:semiHidden/>
    <w:unhideWhenUsed/>
    <w:rsid w:val="001F33AB"/>
    <w:rPr>
      <w:sz w:val="16"/>
      <w:szCs w:val="16"/>
    </w:rPr>
  </w:style>
  <w:style w:type="paragraph" w:styleId="CommentText">
    <w:name w:val="annotation text"/>
    <w:basedOn w:val="Normal"/>
    <w:link w:val="CommentTextChar"/>
    <w:uiPriority w:val="99"/>
    <w:semiHidden/>
    <w:unhideWhenUsed/>
    <w:rsid w:val="001F33AB"/>
    <w:pPr>
      <w:spacing w:line="240" w:lineRule="auto"/>
    </w:pPr>
    <w:rPr>
      <w:sz w:val="20"/>
      <w:szCs w:val="20"/>
    </w:rPr>
  </w:style>
  <w:style w:type="character" w:customStyle="1" w:styleId="CommentTextChar">
    <w:name w:val="Comment Text Char"/>
    <w:basedOn w:val="DefaultParagraphFont"/>
    <w:link w:val="CommentText"/>
    <w:uiPriority w:val="99"/>
    <w:semiHidden/>
    <w:rsid w:val="001F33AB"/>
    <w:rPr>
      <w:sz w:val="20"/>
      <w:szCs w:val="20"/>
    </w:rPr>
  </w:style>
  <w:style w:type="paragraph" w:styleId="CommentSubject">
    <w:name w:val="annotation subject"/>
    <w:basedOn w:val="CommentText"/>
    <w:next w:val="CommentText"/>
    <w:link w:val="CommentSubjectChar"/>
    <w:uiPriority w:val="99"/>
    <w:semiHidden/>
    <w:unhideWhenUsed/>
    <w:rsid w:val="001F33AB"/>
    <w:rPr>
      <w:b/>
      <w:bCs/>
    </w:rPr>
  </w:style>
  <w:style w:type="character" w:customStyle="1" w:styleId="CommentSubjectChar">
    <w:name w:val="Comment Subject Char"/>
    <w:basedOn w:val="CommentTextChar"/>
    <w:link w:val="CommentSubject"/>
    <w:uiPriority w:val="99"/>
    <w:semiHidden/>
    <w:rsid w:val="001F33AB"/>
    <w:rPr>
      <w:b/>
      <w:bCs/>
      <w:sz w:val="20"/>
      <w:szCs w:val="20"/>
    </w:rPr>
  </w:style>
  <w:style w:type="paragraph" w:styleId="BalloonText">
    <w:name w:val="Balloon Text"/>
    <w:basedOn w:val="Normal"/>
    <w:link w:val="BalloonTextChar"/>
    <w:uiPriority w:val="99"/>
    <w:semiHidden/>
    <w:unhideWhenUsed/>
    <w:rsid w:val="001F3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3AB"/>
    <w:rPr>
      <w:rFonts w:ascii="Segoe UI" w:hAnsi="Segoe UI" w:cs="Segoe UI"/>
      <w:sz w:val="18"/>
      <w:szCs w:val="18"/>
    </w:rPr>
  </w:style>
  <w:style w:type="paragraph" w:styleId="Revision">
    <w:name w:val="Revision"/>
    <w:hidden/>
    <w:uiPriority w:val="99"/>
    <w:semiHidden/>
    <w:rsid w:val="00273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487">
      <w:bodyDiv w:val="1"/>
      <w:marLeft w:val="0"/>
      <w:marRight w:val="0"/>
      <w:marTop w:val="0"/>
      <w:marBottom w:val="0"/>
      <w:divBdr>
        <w:top w:val="none" w:sz="0" w:space="0" w:color="auto"/>
        <w:left w:val="none" w:sz="0" w:space="0" w:color="auto"/>
        <w:bottom w:val="none" w:sz="0" w:space="0" w:color="auto"/>
        <w:right w:val="none" w:sz="0" w:space="0" w:color="auto"/>
      </w:divBdr>
    </w:div>
    <w:div w:id="113837071">
      <w:bodyDiv w:val="1"/>
      <w:marLeft w:val="0"/>
      <w:marRight w:val="0"/>
      <w:marTop w:val="0"/>
      <w:marBottom w:val="0"/>
      <w:divBdr>
        <w:top w:val="none" w:sz="0" w:space="0" w:color="auto"/>
        <w:left w:val="none" w:sz="0" w:space="0" w:color="auto"/>
        <w:bottom w:val="none" w:sz="0" w:space="0" w:color="auto"/>
        <w:right w:val="none" w:sz="0" w:space="0" w:color="auto"/>
      </w:divBdr>
    </w:div>
    <w:div w:id="157817486">
      <w:bodyDiv w:val="1"/>
      <w:marLeft w:val="0"/>
      <w:marRight w:val="0"/>
      <w:marTop w:val="0"/>
      <w:marBottom w:val="0"/>
      <w:divBdr>
        <w:top w:val="none" w:sz="0" w:space="0" w:color="auto"/>
        <w:left w:val="none" w:sz="0" w:space="0" w:color="auto"/>
        <w:bottom w:val="none" w:sz="0" w:space="0" w:color="auto"/>
        <w:right w:val="none" w:sz="0" w:space="0" w:color="auto"/>
      </w:divBdr>
    </w:div>
    <w:div w:id="172888642">
      <w:bodyDiv w:val="1"/>
      <w:marLeft w:val="0"/>
      <w:marRight w:val="0"/>
      <w:marTop w:val="0"/>
      <w:marBottom w:val="0"/>
      <w:divBdr>
        <w:top w:val="none" w:sz="0" w:space="0" w:color="auto"/>
        <w:left w:val="none" w:sz="0" w:space="0" w:color="auto"/>
        <w:bottom w:val="none" w:sz="0" w:space="0" w:color="auto"/>
        <w:right w:val="none" w:sz="0" w:space="0" w:color="auto"/>
      </w:divBdr>
    </w:div>
    <w:div w:id="205261449">
      <w:bodyDiv w:val="1"/>
      <w:marLeft w:val="0"/>
      <w:marRight w:val="0"/>
      <w:marTop w:val="0"/>
      <w:marBottom w:val="0"/>
      <w:divBdr>
        <w:top w:val="none" w:sz="0" w:space="0" w:color="auto"/>
        <w:left w:val="none" w:sz="0" w:space="0" w:color="auto"/>
        <w:bottom w:val="none" w:sz="0" w:space="0" w:color="auto"/>
        <w:right w:val="none" w:sz="0" w:space="0" w:color="auto"/>
      </w:divBdr>
    </w:div>
    <w:div w:id="241834746">
      <w:bodyDiv w:val="1"/>
      <w:marLeft w:val="0"/>
      <w:marRight w:val="0"/>
      <w:marTop w:val="0"/>
      <w:marBottom w:val="0"/>
      <w:divBdr>
        <w:top w:val="none" w:sz="0" w:space="0" w:color="auto"/>
        <w:left w:val="none" w:sz="0" w:space="0" w:color="auto"/>
        <w:bottom w:val="none" w:sz="0" w:space="0" w:color="auto"/>
        <w:right w:val="none" w:sz="0" w:space="0" w:color="auto"/>
      </w:divBdr>
    </w:div>
    <w:div w:id="242229389">
      <w:bodyDiv w:val="1"/>
      <w:marLeft w:val="0"/>
      <w:marRight w:val="0"/>
      <w:marTop w:val="0"/>
      <w:marBottom w:val="0"/>
      <w:divBdr>
        <w:top w:val="none" w:sz="0" w:space="0" w:color="auto"/>
        <w:left w:val="none" w:sz="0" w:space="0" w:color="auto"/>
        <w:bottom w:val="none" w:sz="0" w:space="0" w:color="auto"/>
        <w:right w:val="none" w:sz="0" w:space="0" w:color="auto"/>
      </w:divBdr>
    </w:div>
    <w:div w:id="357656330">
      <w:bodyDiv w:val="1"/>
      <w:marLeft w:val="0"/>
      <w:marRight w:val="0"/>
      <w:marTop w:val="0"/>
      <w:marBottom w:val="0"/>
      <w:divBdr>
        <w:top w:val="none" w:sz="0" w:space="0" w:color="auto"/>
        <w:left w:val="none" w:sz="0" w:space="0" w:color="auto"/>
        <w:bottom w:val="none" w:sz="0" w:space="0" w:color="auto"/>
        <w:right w:val="none" w:sz="0" w:space="0" w:color="auto"/>
      </w:divBdr>
    </w:div>
    <w:div w:id="386759686">
      <w:bodyDiv w:val="1"/>
      <w:marLeft w:val="0"/>
      <w:marRight w:val="0"/>
      <w:marTop w:val="0"/>
      <w:marBottom w:val="0"/>
      <w:divBdr>
        <w:top w:val="none" w:sz="0" w:space="0" w:color="auto"/>
        <w:left w:val="none" w:sz="0" w:space="0" w:color="auto"/>
        <w:bottom w:val="none" w:sz="0" w:space="0" w:color="auto"/>
        <w:right w:val="none" w:sz="0" w:space="0" w:color="auto"/>
      </w:divBdr>
    </w:div>
    <w:div w:id="388964224">
      <w:bodyDiv w:val="1"/>
      <w:marLeft w:val="0"/>
      <w:marRight w:val="0"/>
      <w:marTop w:val="0"/>
      <w:marBottom w:val="0"/>
      <w:divBdr>
        <w:top w:val="none" w:sz="0" w:space="0" w:color="auto"/>
        <w:left w:val="none" w:sz="0" w:space="0" w:color="auto"/>
        <w:bottom w:val="none" w:sz="0" w:space="0" w:color="auto"/>
        <w:right w:val="none" w:sz="0" w:space="0" w:color="auto"/>
      </w:divBdr>
    </w:div>
    <w:div w:id="392505103">
      <w:bodyDiv w:val="1"/>
      <w:marLeft w:val="0"/>
      <w:marRight w:val="0"/>
      <w:marTop w:val="0"/>
      <w:marBottom w:val="0"/>
      <w:divBdr>
        <w:top w:val="none" w:sz="0" w:space="0" w:color="auto"/>
        <w:left w:val="none" w:sz="0" w:space="0" w:color="auto"/>
        <w:bottom w:val="none" w:sz="0" w:space="0" w:color="auto"/>
        <w:right w:val="none" w:sz="0" w:space="0" w:color="auto"/>
      </w:divBdr>
    </w:div>
    <w:div w:id="427314083">
      <w:bodyDiv w:val="1"/>
      <w:marLeft w:val="0"/>
      <w:marRight w:val="0"/>
      <w:marTop w:val="0"/>
      <w:marBottom w:val="0"/>
      <w:divBdr>
        <w:top w:val="none" w:sz="0" w:space="0" w:color="auto"/>
        <w:left w:val="none" w:sz="0" w:space="0" w:color="auto"/>
        <w:bottom w:val="none" w:sz="0" w:space="0" w:color="auto"/>
        <w:right w:val="none" w:sz="0" w:space="0" w:color="auto"/>
      </w:divBdr>
    </w:div>
    <w:div w:id="433986005">
      <w:bodyDiv w:val="1"/>
      <w:marLeft w:val="0"/>
      <w:marRight w:val="0"/>
      <w:marTop w:val="0"/>
      <w:marBottom w:val="0"/>
      <w:divBdr>
        <w:top w:val="none" w:sz="0" w:space="0" w:color="auto"/>
        <w:left w:val="none" w:sz="0" w:space="0" w:color="auto"/>
        <w:bottom w:val="none" w:sz="0" w:space="0" w:color="auto"/>
        <w:right w:val="none" w:sz="0" w:space="0" w:color="auto"/>
      </w:divBdr>
    </w:div>
    <w:div w:id="502358858">
      <w:bodyDiv w:val="1"/>
      <w:marLeft w:val="0"/>
      <w:marRight w:val="0"/>
      <w:marTop w:val="0"/>
      <w:marBottom w:val="0"/>
      <w:divBdr>
        <w:top w:val="none" w:sz="0" w:space="0" w:color="auto"/>
        <w:left w:val="none" w:sz="0" w:space="0" w:color="auto"/>
        <w:bottom w:val="none" w:sz="0" w:space="0" w:color="auto"/>
        <w:right w:val="none" w:sz="0" w:space="0" w:color="auto"/>
      </w:divBdr>
    </w:div>
    <w:div w:id="503279233">
      <w:bodyDiv w:val="1"/>
      <w:marLeft w:val="0"/>
      <w:marRight w:val="0"/>
      <w:marTop w:val="0"/>
      <w:marBottom w:val="0"/>
      <w:divBdr>
        <w:top w:val="none" w:sz="0" w:space="0" w:color="auto"/>
        <w:left w:val="none" w:sz="0" w:space="0" w:color="auto"/>
        <w:bottom w:val="none" w:sz="0" w:space="0" w:color="auto"/>
        <w:right w:val="none" w:sz="0" w:space="0" w:color="auto"/>
      </w:divBdr>
    </w:div>
    <w:div w:id="585070371">
      <w:bodyDiv w:val="1"/>
      <w:marLeft w:val="0"/>
      <w:marRight w:val="0"/>
      <w:marTop w:val="0"/>
      <w:marBottom w:val="0"/>
      <w:divBdr>
        <w:top w:val="none" w:sz="0" w:space="0" w:color="auto"/>
        <w:left w:val="none" w:sz="0" w:space="0" w:color="auto"/>
        <w:bottom w:val="none" w:sz="0" w:space="0" w:color="auto"/>
        <w:right w:val="none" w:sz="0" w:space="0" w:color="auto"/>
      </w:divBdr>
    </w:div>
    <w:div w:id="633872386">
      <w:bodyDiv w:val="1"/>
      <w:marLeft w:val="0"/>
      <w:marRight w:val="0"/>
      <w:marTop w:val="0"/>
      <w:marBottom w:val="0"/>
      <w:divBdr>
        <w:top w:val="none" w:sz="0" w:space="0" w:color="auto"/>
        <w:left w:val="none" w:sz="0" w:space="0" w:color="auto"/>
        <w:bottom w:val="none" w:sz="0" w:space="0" w:color="auto"/>
        <w:right w:val="none" w:sz="0" w:space="0" w:color="auto"/>
      </w:divBdr>
    </w:div>
    <w:div w:id="675230793">
      <w:bodyDiv w:val="1"/>
      <w:marLeft w:val="0"/>
      <w:marRight w:val="0"/>
      <w:marTop w:val="0"/>
      <w:marBottom w:val="0"/>
      <w:divBdr>
        <w:top w:val="none" w:sz="0" w:space="0" w:color="auto"/>
        <w:left w:val="none" w:sz="0" w:space="0" w:color="auto"/>
        <w:bottom w:val="none" w:sz="0" w:space="0" w:color="auto"/>
        <w:right w:val="none" w:sz="0" w:space="0" w:color="auto"/>
      </w:divBdr>
    </w:div>
    <w:div w:id="695084632">
      <w:bodyDiv w:val="1"/>
      <w:marLeft w:val="0"/>
      <w:marRight w:val="0"/>
      <w:marTop w:val="0"/>
      <w:marBottom w:val="0"/>
      <w:divBdr>
        <w:top w:val="none" w:sz="0" w:space="0" w:color="auto"/>
        <w:left w:val="none" w:sz="0" w:space="0" w:color="auto"/>
        <w:bottom w:val="none" w:sz="0" w:space="0" w:color="auto"/>
        <w:right w:val="none" w:sz="0" w:space="0" w:color="auto"/>
      </w:divBdr>
    </w:div>
    <w:div w:id="793794680">
      <w:bodyDiv w:val="1"/>
      <w:marLeft w:val="0"/>
      <w:marRight w:val="0"/>
      <w:marTop w:val="0"/>
      <w:marBottom w:val="0"/>
      <w:divBdr>
        <w:top w:val="none" w:sz="0" w:space="0" w:color="auto"/>
        <w:left w:val="none" w:sz="0" w:space="0" w:color="auto"/>
        <w:bottom w:val="none" w:sz="0" w:space="0" w:color="auto"/>
        <w:right w:val="none" w:sz="0" w:space="0" w:color="auto"/>
      </w:divBdr>
    </w:div>
    <w:div w:id="846095695">
      <w:bodyDiv w:val="1"/>
      <w:marLeft w:val="0"/>
      <w:marRight w:val="0"/>
      <w:marTop w:val="0"/>
      <w:marBottom w:val="0"/>
      <w:divBdr>
        <w:top w:val="none" w:sz="0" w:space="0" w:color="auto"/>
        <w:left w:val="none" w:sz="0" w:space="0" w:color="auto"/>
        <w:bottom w:val="none" w:sz="0" w:space="0" w:color="auto"/>
        <w:right w:val="none" w:sz="0" w:space="0" w:color="auto"/>
      </w:divBdr>
    </w:div>
    <w:div w:id="863909854">
      <w:bodyDiv w:val="1"/>
      <w:marLeft w:val="0"/>
      <w:marRight w:val="0"/>
      <w:marTop w:val="0"/>
      <w:marBottom w:val="0"/>
      <w:divBdr>
        <w:top w:val="none" w:sz="0" w:space="0" w:color="auto"/>
        <w:left w:val="none" w:sz="0" w:space="0" w:color="auto"/>
        <w:bottom w:val="none" w:sz="0" w:space="0" w:color="auto"/>
        <w:right w:val="none" w:sz="0" w:space="0" w:color="auto"/>
      </w:divBdr>
    </w:div>
    <w:div w:id="952251459">
      <w:bodyDiv w:val="1"/>
      <w:marLeft w:val="0"/>
      <w:marRight w:val="0"/>
      <w:marTop w:val="0"/>
      <w:marBottom w:val="0"/>
      <w:divBdr>
        <w:top w:val="none" w:sz="0" w:space="0" w:color="auto"/>
        <w:left w:val="none" w:sz="0" w:space="0" w:color="auto"/>
        <w:bottom w:val="none" w:sz="0" w:space="0" w:color="auto"/>
        <w:right w:val="none" w:sz="0" w:space="0" w:color="auto"/>
      </w:divBdr>
    </w:div>
    <w:div w:id="979457924">
      <w:bodyDiv w:val="1"/>
      <w:marLeft w:val="0"/>
      <w:marRight w:val="0"/>
      <w:marTop w:val="0"/>
      <w:marBottom w:val="0"/>
      <w:divBdr>
        <w:top w:val="none" w:sz="0" w:space="0" w:color="auto"/>
        <w:left w:val="none" w:sz="0" w:space="0" w:color="auto"/>
        <w:bottom w:val="none" w:sz="0" w:space="0" w:color="auto"/>
        <w:right w:val="none" w:sz="0" w:space="0" w:color="auto"/>
      </w:divBdr>
    </w:div>
    <w:div w:id="1027217228">
      <w:bodyDiv w:val="1"/>
      <w:marLeft w:val="0"/>
      <w:marRight w:val="0"/>
      <w:marTop w:val="0"/>
      <w:marBottom w:val="0"/>
      <w:divBdr>
        <w:top w:val="none" w:sz="0" w:space="0" w:color="auto"/>
        <w:left w:val="none" w:sz="0" w:space="0" w:color="auto"/>
        <w:bottom w:val="none" w:sz="0" w:space="0" w:color="auto"/>
        <w:right w:val="none" w:sz="0" w:space="0" w:color="auto"/>
      </w:divBdr>
    </w:div>
    <w:div w:id="1046761514">
      <w:bodyDiv w:val="1"/>
      <w:marLeft w:val="0"/>
      <w:marRight w:val="0"/>
      <w:marTop w:val="0"/>
      <w:marBottom w:val="0"/>
      <w:divBdr>
        <w:top w:val="none" w:sz="0" w:space="0" w:color="auto"/>
        <w:left w:val="none" w:sz="0" w:space="0" w:color="auto"/>
        <w:bottom w:val="none" w:sz="0" w:space="0" w:color="auto"/>
        <w:right w:val="none" w:sz="0" w:space="0" w:color="auto"/>
      </w:divBdr>
    </w:div>
    <w:div w:id="1057050498">
      <w:bodyDiv w:val="1"/>
      <w:marLeft w:val="0"/>
      <w:marRight w:val="0"/>
      <w:marTop w:val="0"/>
      <w:marBottom w:val="0"/>
      <w:divBdr>
        <w:top w:val="none" w:sz="0" w:space="0" w:color="auto"/>
        <w:left w:val="none" w:sz="0" w:space="0" w:color="auto"/>
        <w:bottom w:val="none" w:sz="0" w:space="0" w:color="auto"/>
        <w:right w:val="none" w:sz="0" w:space="0" w:color="auto"/>
      </w:divBdr>
    </w:div>
    <w:div w:id="1100905400">
      <w:bodyDiv w:val="1"/>
      <w:marLeft w:val="0"/>
      <w:marRight w:val="0"/>
      <w:marTop w:val="0"/>
      <w:marBottom w:val="0"/>
      <w:divBdr>
        <w:top w:val="none" w:sz="0" w:space="0" w:color="auto"/>
        <w:left w:val="none" w:sz="0" w:space="0" w:color="auto"/>
        <w:bottom w:val="none" w:sz="0" w:space="0" w:color="auto"/>
        <w:right w:val="none" w:sz="0" w:space="0" w:color="auto"/>
      </w:divBdr>
    </w:div>
    <w:div w:id="1147550873">
      <w:bodyDiv w:val="1"/>
      <w:marLeft w:val="0"/>
      <w:marRight w:val="0"/>
      <w:marTop w:val="0"/>
      <w:marBottom w:val="0"/>
      <w:divBdr>
        <w:top w:val="none" w:sz="0" w:space="0" w:color="auto"/>
        <w:left w:val="none" w:sz="0" w:space="0" w:color="auto"/>
        <w:bottom w:val="none" w:sz="0" w:space="0" w:color="auto"/>
        <w:right w:val="none" w:sz="0" w:space="0" w:color="auto"/>
      </w:divBdr>
    </w:div>
    <w:div w:id="1178427966">
      <w:bodyDiv w:val="1"/>
      <w:marLeft w:val="0"/>
      <w:marRight w:val="0"/>
      <w:marTop w:val="0"/>
      <w:marBottom w:val="0"/>
      <w:divBdr>
        <w:top w:val="none" w:sz="0" w:space="0" w:color="auto"/>
        <w:left w:val="none" w:sz="0" w:space="0" w:color="auto"/>
        <w:bottom w:val="none" w:sz="0" w:space="0" w:color="auto"/>
        <w:right w:val="none" w:sz="0" w:space="0" w:color="auto"/>
      </w:divBdr>
    </w:div>
    <w:div w:id="1183282786">
      <w:bodyDiv w:val="1"/>
      <w:marLeft w:val="0"/>
      <w:marRight w:val="0"/>
      <w:marTop w:val="0"/>
      <w:marBottom w:val="0"/>
      <w:divBdr>
        <w:top w:val="none" w:sz="0" w:space="0" w:color="auto"/>
        <w:left w:val="none" w:sz="0" w:space="0" w:color="auto"/>
        <w:bottom w:val="none" w:sz="0" w:space="0" w:color="auto"/>
        <w:right w:val="none" w:sz="0" w:space="0" w:color="auto"/>
      </w:divBdr>
    </w:div>
    <w:div w:id="1195071363">
      <w:bodyDiv w:val="1"/>
      <w:marLeft w:val="0"/>
      <w:marRight w:val="0"/>
      <w:marTop w:val="0"/>
      <w:marBottom w:val="0"/>
      <w:divBdr>
        <w:top w:val="none" w:sz="0" w:space="0" w:color="auto"/>
        <w:left w:val="none" w:sz="0" w:space="0" w:color="auto"/>
        <w:bottom w:val="none" w:sz="0" w:space="0" w:color="auto"/>
        <w:right w:val="none" w:sz="0" w:space="0" w:color="auto"/>
      </w:divBdr>
    </w:div>
    <w:div w:id="1240823693">
      <w:bodyDiv w:val="1"/>
      <w:marLeft w:val="0"/>
      <w:marRight w:val="0"/>
      <w:marTop w:val="0"/>
      <w:marBottom w:val="0"/>
      <w:divBdr>
        <w:top w:val="none" w:sz="0" w:space="0" w:color="auto"/>
        <w:left w:val="none" w:sz="0" w:space="0" w:color="auto"/>
        <w:bottom w:val="none" w:sz="0" w:space="0" w:color="auto"/>
        <w:right w:val="none" w:sz="0" w:space="0" w:color="auto"/>
      </w:divBdr>
    </w:div>
    <w:div w:id="1259169914">
      <w:bodyDiv w:val="1"/>
      <w:marLeft w:val="0"/>
      <w:marRight w:val="0"/>
      <w:marTop w:val="0"/>
      <w:marBottom w:val="0"/>
      <w:divBdr>
        <w:top w:val="none" w:sz="0" w:space="0" w:color="auto"/>
        <w:left w:val="none" w:sz="0" w:space="0" w:color="auto"/>
        <w:bottom w:val="none" w:sz="0" w:space="0" w:color="auto"/>
        <w:right w:val="none" w:sz="0" w:space="0" w:color="auto"/>
      </w:divBdr>
    </w:div>
    <w:div w:id="1348169172">
      <w:bodyDiv w:val="1"/>
      <w:marLeft w:val="0"/>
      <w:marRight w:val="0"/>
      <w:marTop w:val="0"/>
      <w:marBottom w:val="0"/>
      <w:divBdr>
        <w:top w:val="none" w:sz="0" w:space="0" w:color="auto"/>
        <w:left w:val="none" w:sz="0" w:space="0" w:color="auto"/>
        <w:bottom w:val="none" w:sz="0" w:space="0" w:color="auto"/>
        <w:right w:val="none" w:sz="0" w:space="0" w:color="auto"/>
      </w:divBdr>
    </w:div>
    <w:div w:id="1348866031">
      <w:bodyDiv w:val="1"/>
      <w:marLeft w:val="0"/>
      <w:marRight w:val="0"/>
      <w:marTop w:val="0"/>
      <w:marBottom w:val="0"/>
      <w:divBdr>
        <w:top w:val="none" w:sz="0" w:space="0" w:color="auto"/>
        <w:left w:val="none" w:sz="0" w:space="0" w:color="auto"/>
        <w:bottom w:val="none" w:sz="0" w:space="0" w:color="auto"/>
        <w:right w:val="none" w:sz="0" w:space="0" w:color="auto"/>
      </w:divBdr>
    </w:div>
    <w:div w:id="1375156700">
      <w:bodyDiv w:val="1"/>
      <w:marLeft w:val="0"/>
      <w:marRight w:val="0"/>
      <w:marTop w:val="0"/>
      <w:marBottom w:val="0"/>
      <w:divBdr>
        <w:top w:val="none" w:sz="0" w:space="0" w:color="auto"/>
        <w:left w:val="none" w:sz="0" w:space="0" w:color="auto"/>
        <w:bottom w:val="none" w:sz="0" w:space="0" w:color="auto"/>
        <w:right w:val="none" w:sz="0" w:space="0" w:color="auto"/>
      </w:divBdr>
    </w:div>
    <w:div w:id="1437602516">
      <w:bodyDiv w:val="1"/>
      <w:marLeft w:val="0"/>
      <w:marRight w:val="0"/>
      <w:marTop w:val="0"/>
      <w:marBottom w:val="0"/>
      <w:divBdr>
        <w:top w:val="none" w:sz="0" w:space="0" w:color="auto"/>
        <w:left w:val="none" w:sz="0" w:space="0" w:color="auto"/>
        <w:bottom w:val="none" w:sz="0" w:space="0" w:color="auto"/>
        <w:right w:val="none" w:sz="0" w:space="0" w:color="auto"/>
      </w:divBdr>
    </w:div>
    <w:div w:id="1461924895">
      <w:bodyDiv w:val="1"/>
      <w:marLeft w:val="0"/>
      <w:marRight w:val="0"/>
      <w:marTop w:val="0"/>
      <w:marBottom w:val="0"/>
      <w:divBdr>
        <w:top w:val="none" w:sz="0" w:space="0" w:color="auto"/>
        <w:left w:val="none" w:sz="0" w:space="0" w:color="auto"/>
        <w:bottom w:val="none" w:sz="0" w:space="0" w:color="auto"/>
        <w:right w:val="none" w:sz="0" w:space="0" w:color="auto"/>
      </w:divBdr>
    </w:div>
    <w:div w:id="1486895072">
      <w:bodyDiv w:val="1"/>
      <w:marLeft w:val="0"/>
      <w:marRight w:val="0"/>
      <w:marTop w:val="0"/>
      <w:marBottom w:val="0"/>
      <w:divBdr>
        <w:top w:val="none" w:sz="0" w:space="0" w:color="auto"/>
        <w:left w:val="none" w:sz="0" w:space="0" w:color="auto"/>
        <w:bottom w:val="none" w:sz="0" w:space="0" w:color="auto"/>
        <w:right w:val="none" w:sz="0" w:space="0" w:color="auto"/>
      </w:divBdr>
    </w:div>
    <w:div w:id="1551722172">
      <w:bodyDiv w:val="1"/>
      <w:marLeft w:val="0"/>
      <w:marRight w:val="0"/>
      <w:marTop w:val="0"/>
      <w:marBottom w:val="0"/>
      <w:divBdr>
        <w:top w:val="none" w:sz="0" w:space="0" w:color="auto"/>
        <w:left w:val="none" w:sz="0" w:space="0" w:color="auto"/>
        <w:bottom w:val="none" w:sz="0" w:space="0" w:color="auto"/>
        <w:right w:val="none" w:sz="0" w:space="0" w:color="auto"/>
      </w:divBdr>
    </w:div>
    <w:div w:id="1624966414">
      <w:bodyDiv w:val="1"/>
      <w:marLeft w:val="0"/>
      <w:marRight w:val="0"/>
      <w:marTop w:val="0"/>
      <w:marBottom w:val="0"/>
      <w:divBdr>
        <w:top w:val="none" w:sz="0" w:space="0" w:color="auto"/>
        <w:left w:val="none" w:sz="0" w:space="0" w:color="auto"/>
        <w:bottom w:val="none" w:sz="0" w:space="0" w:color="auto"/>
        <w:right w:val="none" w:sz="0" w:space="0" w:color="auto"/>
      </w:divBdr>
    </w:div>
    <w:div w:id="1629437096">
      <w:bodyDiv w:val="1"/>
      <w:marLeft w:val="0"/>
      <w:marRight w:val="0"/>
      <w:marTop w:val="0"/>
      <w:marBottom w:val="0"/>
      <w:divBdr>
        <w:top w:val="none" w:sz="0" w:space="0" w:color="auto"/>
        <w:left w:val="none" w:sz="0" w:space="0" w:color="auto"/>
        <w:bottom w:val="none" w:sz="0" w:space="0" w:color="auto"/>
        <w:right w:val="none" w:sz="0" w:space="0" w:color="auto"/>
      </w:divBdr>
    </w:div>
    <w:div w:id="1672488121">
      <w:bodyDiv w:val="1"/>
      <w:marLeft w:val="0"/>
      <w:marRight w:val="0"/>
      <w:marTop w:val="0"/>
      <w:marBottom w:val="0"/>
      <w:divBdr>
        <w:top w:val="none" w:sz="0" w:space="0" w:color="auto"/>
        <w:left w:val="none" w:sz="0" w:space="0" w:color="auto"/>
        <w:bottom w:val="none" w:sz="0" w:space="0" w:color="auto"/>
        <w:right w:val="none" w:sz="0" w:space="0" w:color="auto"/>
      </w:divBdr>
    </w:div>
    <w:div w:id="1703628119">
      <w:bodyDiv w:val="1"/>
      <w:marLeft w:val="0"/>
      <w:marRight w:val="0"/>
      <w:marTop w:val="0"/>
      <w:marBottom w:val="0"/>
      <w:divBdr>
        <w:top w:val="none" w:sz="0" w:space="0" w:color="auto"/>
        <w:left w:val="none" w:sz="0" w:space="0" w:color="auto"/>
        <w:bottom w:val="none" w:sz="0" w:space="0" w:color="auto"/>
        <w:right w:val="none" w:sz="0" w:space="0" w:color="auto"/>
      </w:divBdr>
    </w:div>
    <w:div w:id="1785467271">
      <w:bodyDiv w:val="1"/>
      <w:marLeft w:val="0"/>
      <w:marRight w:val="0"/>
      <w:marTop w:val="0"/>
      <w:marBottom w:val="0"/>
      <w:divBdr>
        <w:top w:val="none" w:sz="0" w:space="0" w:color="auto"/>
        <w:left w:val="none" w:sz="0" w:space="0" w:color="auto"/>
        <w:bottom w:val="none" w:sz="0" w:space="0" w:color="auto"/>
        <w:right w:val="none" w:sz="0" w:space="0" w:color="auto"/>
      </w:divBdr>
    </w:div>
    <w:div w:id="1834952189">
      <w:bodyDiv w:val="1"/>
      <w:marLeft w:val="0"/>
      <w:marRight w:val="0"/>
      <w:marTop w:val="0"/>
      <w:marBottom w:val="0"/>
      <w:divBdr>
        <w:top w:val="none" w:sz="0" w:space="0" w:color="auto"/>
        <w:left w:val="none" w:sz="0" w:space="0" w:color="auto"/>
        <w:bottom w:val="none" w:sz="0" w:space="0" w:color="auto"/>
        <w:right w:val="none" w:sz="0" w:space="0" w:color="auto"/>
      </w:divBdr>
    </w:div>
    <w:div w:id="1841117585">
      <w:bodyDiv w:val="1"/>
      <w:marLeft w:val="0"/>
      <w:marRight w:val="0"/>
      <w:marTop w:val="0"/>
      <w:marBottom w:val="0"/>
      <w:divBdr>
        <w:top w:val="none" w:sz="0" w:space="0" w:color="auto"/>
        <w:left w:val="none" w:sz="0" w:space="0" w:color="auto"/>
        <w:bottom w:val="none" w:sz="0" w:space="0" w:color="auto"/>
        <w:right w:val="none" w:sz="0" w:space="0" w:color="auto"/>
      </w:divBdr>
    </w:div>
    <w:div w:id="1847281635">
      <w:bodyDiv w:val="1"/>
      <w:marLeft w:val="0"/>
      <w:marRight w:val="0"/>
      <w:marTop w:val="0"/>
      <w:marBottom w:val="0"/>
      <w:divBdr>
        <w:top w:val="none" w:sz="0" w:space="0" w:color="auto"/>
        <w:left w:val="none" w:sz="0" w:space="0" w:color="auto"/>
        <w:bottom w:val="none" w:sz="0" w:space="0" w:color="auto"/>
        <w:right w:val="none" w:sz="0" w:space="0" w:color="auto"/>
      </w:divBdr>
    </w:div>
    <w:div w:id="1892842964">
      <w:bodyDiv w:val="1"/>
      <w:marLeft w:val="0"/>
      <w:marRight w:val="0"/>
      <w:marTop w:val="0"/>
      <w:marBottom w:val="0"/>
      <w:divBdr>
        <w:top w:val="none" w:sz="0" w:space="0" w:color="auto"/>
        <w:left w:val="none" w:sz="0" w:space="0" w:color="auto"/>
        <w:bottom w:val="none" w:sz="0" w:space="0" w:color="auto"/>
        <w:right w:val="none" w:sz="0" w:space="0" w:color="auto"/>
      </w:divBdr>
    </w:div>
    <w:div w:id="1897466819">
      <w:bodyDiv w:val="1"/>
      <w:marLeft w:val="0"/>
      <w:marRight w:val="0"/>
      <w:marTop w:val="0"/>
      <w:marBottom w:val="0"/>
      <w:divBdr>
        <w:top w:val="none" w:sz="0" w:space="0" w:color="auto"/>
        <w:left w:val="none" w:sz="0" w:space="0" w:color="auto"/>
        <w:bottom w:val="none" w:sz="0" w:space="0" w:color="auto"/>
        <w:right w:val="none" w:sz="0" w:space="0" w:color="auto"/>
      </w:divBdr>
    </w:div>
    <w:div w:id="2054495761">
      <w:bodyDiv w:val="1"/>
      <w:marLeft w:val="0"/>
      <w:marRight w:val="0"/>
      <w:marTop w:val="0"/>
      <w:marBottom w:val="0"/>
      <w:divBdr>
        <w:top w:val="none" w:sz="0" w:space="0" w:color="auto"/>
        <w:left w:val="none" w:sz="0" w:space="0" w:color="auto"/>
        <w:bottom w:val="none" w:sz="0" w:space="0" w:color="auto"/>
        <w:right w:val="none" w:sz="0" w:space="0" w:color="auto"/>
      </w:divBdr>
    </w:div>
    <w:div w:id="21037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martvest.co.z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www.smartvest.co.zw"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w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arroline%20T%20Chidziwo\Downloads\Call3112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Goudy Old Style" panose="02020502050305020303" pitchFamily="18" charset="0"/>
                <a:ea typeface="+mn-ea"/>
                <a:cs typeface="+mn-cs"/>
              </a:defRPr>
            </a:pPr>
            <a:r>
              <a:rPr lang="en-US" sz="1000" b="1"/>
              <a:t>Mkt Cap in US$</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Goudy Old Style" panose="02020502050305020303" pitchFamily="18" charset="0"/>
              <a:ea typeface="+mn-ea"/>
              <a:cs typeface="+mn-cs"/>
            </a:defRPr>
          </a:pPr>
          <a:endParaRPr lang="en-US"/>
        </a:p>
      </c:txPr>
    </c:title>
    <c:autoTitleDeleted val="0"/>
    <c:plotArea>
      <c:layout/>
      <c:barChart>
        <c:barDir val="col"/>
        <c:grouping val="clustered"/>
        <c:varyColors val="0"/>
        <c:ser>
          <c:idx val="0"/>
          <c:order val="0"/>
          <c:tx>
            <c:strRef>
              <c:f>Sheet6!$B$10</c:f>
              <c:strCache>
                <c:ptCount val="1"/>
                <c:pt idx="0">
                  <c:v>Mkt Cap</c:v>
                </c:pt>
              </c:strCache>
            </c:strRef>
          </c:tx>
          <c:spPr>
            <a:solidFill>
              <a:schemeClr val="bg1">
                <a:lumMod val="50000"/>
              </a:schemeClr>
            </a:solidFill>
            <a:ln>
              <a:noFill/>
            </a:ln>
            <a:effectLst/>
          </c:spPr>
          <c:invertIfNegative val="0"/>
          <c:cat>
            <c:numRef>
              <c:f>Sheet6!$A$11:$A$23</c:f>
              <c:numCache>
                <c:formatCode>mmm\-yy</c:formatCode>
                <c:ptCount val="13"/>
                <c:pt idx="0">
                  <c:v>45261</c:v>
                </c:pt>
                <c:pt idx="1">
                  <c:v>45292</c:v>
                </c:pt>
                <c:pt idx="2">
                  <c:v>45323</c:v>
                </c:pt>
                <c:pt idx="3">
                  <c:v>45352</c:v>
                </c:pt>
                <c:pt idx="4">
                  <c:v>45383</c:v>
                </c:pt>
                <c:pt idx="5">
                  <c:v>45413</c:v>
                </c:pt>
                <c:pt idx="6">
                  <c:v>45444</c:v>
                </c:pt>
                <c:pt idx="7">
                  <c:v>45474</c:v>
                </c:pt>
                <c:pt idx="8">
                  <c:v>45505</c:v>
                </c:pt>
                <c:pt idx="9">
                  <c:v>45536</c:v>
                </c:pt>
                <c:pt idx="10">
                  <c:v>45566</c:v>
                </c:pt>
                <c:pt idx="11">
                  <c:v>45597</c:v>
                </c:pt>
                <c:pt idx="12">
                  <c:v>45627</c:v>
                </c:pt>
              </c:numCache>
            </c:numRef>
          </c:cat>
          <c:val>
            <c:numRef>
              <c:f>Sheet6!$B$11:$B$23</c:f>
              <c:numCache>
                <c:formatCode>_ * #,##0.00_ ;_ * \-#,##0.00_ ;_ * "-"??_ ;_ @_ </c:formatCode>
                <c:ptCount val="13"/>
                <c:pt idx="0">
                  <c:v>1437001226.9455678</c:v>
                </c:pt>
                <c:pt idx="1">
                  <c:v>2618021132.0977411</c:v>
                </c:pt>
                <c:pt idx="2">
                  <c:v>2231129942.6141448</c:v>
                </c:pt>
                <c:pt idx="3">
                  <c:v>2140771610.9873381</c:v>
                </c:pt>
                <c:pt idx="4">
                  <c:v>1503742911.3878565</c:v>
                </c:pt>
                <c:pt idx="5">
                  <c:v>1547104913.2758367</c:v>
                </c:pt>
                <c:pt idx="6">
                  <c:v>2037390924.5975196</c:v>
                </c:pt>
                <c:pt idx="7">
                  <c:v>2633517778.9874992</c:v>
                </c:pt>
                <c:pt idx="8">
                  <c:v>2560363616.1094089</c:v>
                </c:pt>
                <c:pt idx="9">
                  <c:v>2257257727.8481178</c:v>
                </c:pt>
                <c:pt idx="10">
                  <c:v>2240131880.0094252</c:v>
                </c:pt>
                <c:pt idx="11">
                  <c:v>2078388122.208987</c:v>
                </c:pt>
                <c:pt idx="12">
                  <c:v>1656030003.2477763</c:v>
                </c:pt>
              </c:numCache>
            </c:numRef>
          </c:val>
          <c:extLst>
            <c:ext xmlns:c16="http://schemas.microsoft.com/office/drawing/2014/chart" uri="{C3380CC4-5D6E-409C-BE32-E72D297353CC}">
              <c16:uniqueId val="{00000000-554E-47F1-9CC1-41180B753E97}"/>
            </c:ext>
          </c:extLst>
        </c:ser>
        <c:dLbls>
          <c:showLegendKey val="0"/>
          <c:showVal val="0"/>
          <c:showCatName val="0"/>
          <c:showSerName val="0"/>
          <c:showPercent val="0"/>
          <c:showBubbleSize val="0"/>
        </c:dLbls>
        <c:gapWidth val="219"/>
        <c:overlap val="-27"/>
        <c:axId val="612354088"/>
        <c:axId val="612358680"/>
      </c:barChart>
      <c:dateAx>
        <c:axId val="6123540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612358680"/>
        <c:crosses val="autoZero"/>
        <c:auto val="1"/>
        <c:lblOffset val="100"/>
        <c:baseTimeUnit val="months"/>
      </c:dateAx>
      <c:valAx>
        <c:axId val="612358680"/>
        <c:scaling>
          <c:orientation val="minMax"/>
        </c:scaling>
        <c:delete val="0"/>
        <c:axPos val="l"/>
        <c:numFmt formatCode="_ * #,##0.00_ ;_ * \-#,##0.0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oudy Old Style" panose="02020502050305020303" pitchFamily="18" charset="0"/>
                <a:ea typeface="+mn-ea"/>
                <a:cs typeface="+mn-cs"/>
              </a:defRPr>
            </a:pPr>
            <a:endParaRPr lang="en-US"/>
          </a:p>
        </c:txPr>
        <c:crossAx val="612354088"/>
        <c:crosses val="autoZero"/>
        <c:crossBetween val="between"/>
      </c:valAx>
      <c:spPr>
        <a:noFill/>
        <a:ln>
          <a:noFill/>
        </a:ln>
        <a:effectLst/>
      </c:spPr>
    </c:plotArea>
    <c:plotVisOnly val="1"/>
    <c:dispBlanksAs val="gap"/>
    <c:showDLblsOverMax val="0"/>
  </c:chart>
  <c:spPr>
    <a:solidFill>
      <a:schemeClr val="bg1"/>
    </a:solidFill>
    <a:ln w="15875" cap="flat" cmpd="sng" algn="ctr">
      <a:solidFill>
        <a:srgbClr val="FFCC00"/>
      </a:solidFill>
      <a:round/>
    </a:ln>
    <a:effectLst/>
  </c:spPr>
  <c:txPr>
    <a:bodyPr/>
    <a:lstStyle/>
    <a:p>
      <a:pPr>
        <a:defRPr>
          <a:latin typeface="Goudy Old Style" panose="02020502050305020303"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1"/>
        </a:solidFill>
        <a:ln w="6350">
          <a:solidFill>
            <a:schemeClr val="bg1"/>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Kumbirai</dc:creator>
  <cp:keywords/>
  <dc:description/>
  <cp:lastModifiedBy>Kumbirai</cp:lastModifiedBy>
  <cp:revision>6</cp:revision>
  <dcterms:created xsi:type="dcterms:W3CDTF">2025-01-27T07:47:00Z</dcterms:created>
  <dcterms:modified xsi:type="dcterms:W3CDTF">2025-01-27T07:51:00Z</dcterms:modified>
</cp:coreProperties>
</file>